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F0" w:rsidRDefault="00303CF0">
      <w:pPr>
        <w:pStyle w:val="ConsPlusNormal"/>
        <w:ind w:firstLine="540"/>
        <w:jc w:val="both"/>
        <w:outlineLvl w:val="0"/>
      </w:pPr>
    </w:p>
    <w:p w:rsidR="00303CF0" w:rsidRDefault="00303CF0">
      <w:pPr>
        <w:pStyle w:val="ConsPlusNormal"/>
        <w:jc w:val="right"/>
        <w:outlineLvl w:val="0"/>
      </w:pPr>
      <w:r>
        <w:t>Приложение N 16</w:t>
      </w:r>
    </w:p>
    <w:p w:rsidR="00303CF0" w:rsidRDefault="00303CF0">
      <w:pPr>
        <w:pStyle w:val="ConsPlusNormal"/>
        <w:jc w:val="right"/>
      </w:pPr>
      <w:r>
        <w:t>к Правилам технологического</w:t>
      </w:r>
    </w:p>
    <w:p w:rsidR="00303CF0" w:rsidRDefault="00303CF0">
      <w:pPr>
        <w:pStyle w:val="ConsPlusNormal"/>
        <w:jc w:val="right"/>
      </w:pPr>
      <w:r>
        <w:t>присоединения энергопринимающих</w:t>
      </w:r>
    </w:p>
    <w:p w:rsidR="00303CF0" w:rsidRDefault="00303CF0">
      <w:pPr>
        <w:pStyle w:val="ConsPlusNormal"/>
        <w:jc w:val="right"/>
      </w:pPr>
      <w:r>
        <w:t>устройств потребителей электрической</w:t>
      </w:r>
    </w:p>
    <w:p w:rsidR="00303CF0" w:rsidRDefault="00303CF0">
      <w:pPr>
        <w:pStyle w:val="ConsPlusNormal"/>
        <w:jc w:val="right"/>
      </w:pPr>
      <w:r>
        <w:t>энергии, объектов по производству</w:t>
      </w:r>
    </w:p>
    <w:p w:rsidR="00303CF0" w:rsidRDefault="00303CF0">
      <w:pPr>
        <w:pStyle w:val="ConsPlusNormal"/>
        <w:jc w:val="right"/>
      </w:pPr>
      <w:r>
        <w:t>электрической энергии, а также</w:t>
      </w:r>
    </w:p>
    <w:p w:rsidR="00303CF0" w:rsidRDefault="00303CF0">
      <w:pPr>
        <w:pStyle w:val="ConsPlusNormal"/>
        <w:jc w:val="right"/>
      </w:pPr>
      <w:r>
        <w:t>объектов электросетевого хозяйства,</w:t>
      </w:r>
    </w:p>
    <w:p w:rsidR="00303CF0" w:rsidRDefault="00303CF0">
      <w:pPr>
        <w:pStyle w:val="ConsPlusNormal"/>
        <w:jc w:val="right"/>
      </w:pPr>
      <w:r>
        <w:t>принадлежащих сетевым организациям</w:t>
      </w:r>
    </w:p>
    <w:p w:rsidR="00303CF0" w:rsidRDefault="00303CF0">
      <w:pPr>
        <w:pStyle w:val="ConsPlusNormal"/>
        <w:jc w:val="right"/>
      </w:pPr>
      <w:r>
        <w:t>и иным лицам, к электрическим сетям</w:t>
      </w:r>
    </w:p>
    <w:p w:rsidR="00303CF0" w:rsidRDefault="00303C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3C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3CF0" w:rsidRDefault="00303C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CF0" w:rsidRDefault="00303C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27.12.2017 N 1661)</w:t>
            </w:r>
          </w:p>
        </w:tc>
      </w:tr>
    </w:tbl>
    <w:p w:rsidR="00303CF0" w:rsidRDefault="00303CF0">
      <w:pPr>
        <w:pStyle w:val="ConsPlusNormal"/>
        <w:jc w:val="both"/>
      </w:pPr>
    </w:p>
    <w:p w:rsidR="00303CF0" w:rsidRDefault="00303CF0">
      <w:pPr>
        <w:pStyle w:val="ConsPlusNonformat"/>
        <w:jc w:val="both"/>
      </w:pPr>
      <w:r>
        <w:t xml:space="preserve">                                    АКТ</w:t>
      </w:r>
    </w:p>
    <w:p w:rsidR="00303CF0" w:rsidRDefault="00303CF0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:rsidR="00303CF0" w:rsidRDefault="00303CF0">
      <w:pPr>
        <w:pStyle w:val="ConsPlusNonformat"/>
        <w:jc w:val="both"/>
      </w:pPr>
      <w:r>
        <w:t xml:space="preserve">                 N _______________ "__" _____________ 20__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 xml:space="preserve">           (фамилия, имя, отчество или наименование потребителя</w:t>
      </w:r>
    </w:p>
    <w:p w:rsidR="00303CF0" w:rsidRDefault="00303CF0">
      <w:pPr>
        <w:pStyle w:val="ConsPlusNonformat"/>
        <w:jc w:val="both"/>
      </w:pPr>
      <w:r>
        <w:t xml:space="preserve">                          или его представителя)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 xml:space="preserve">  (наименование субъекта розничного рынка, с которым у заявителя заключен</w:t>
      </w:r>
    </w:p>
    <w:p w:rsidR="00303CF0" w:rsidRDefault="00303CF0">
      <w:pPr>
        <w:pStyle w:val="ConsPlusNonformat"/>
        <w:jc w:val="both"/>
      </w:pPr>
      <w:r>
        <w:t xml:space="preserve">   (предполагается к заключению) договор энергоснабжения (купли-продажи</w:t>
      </w:r>
    </w:p>
    <w:p w:rsidR="00303CF0" w:rsidRDefault="00303CF0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 xml:space="preserve">   (фамилия, имя, отчество, должность представителя субъекта розничного</w:t>
      </w:r>
    </w:p>
    <w:p w:rsidR="00303CF0" w:rsidRDefault="00303CF0">
      <w:pPr>
        <w:pStyle w:val="ConsPlusNonformat"/>
        <w:jc w:val="both"/>
      </w:pPr>
      <w:r>
        <w:t xml:space="preserve">    рынка, с которым у заявителя заключен (предполагается к заключению)</w:t>
      </w:r>
    </w:p>
    <w:p w:rsidR="00303CF0" w:rsidRDefault="00303CF0">
      <w:pPr>
        <w:pStyle w:val="ConsPlusNonformat"/>
        <w:jc w:val="both"/>
      </w:pPr>
      <w:r>
        <w:t xml:space="preserve">             договор энергоснабжения (купли-продажи (поставки)</w:t>
      </w:r>
    </w:p>
    <w:p w:rsidR="00303CF0" w:rsidRDefault="00303CF0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 xml:space="preserve">         (номер договора энергоснабжения (купли-продажи (поставки)</w:t>
      </w:r>
    </w:p>
    <w:p w:rsidR="00303CF0" w:rsidRDefault="00303CF0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303CF0" w:rsidRDefault="00303CF0">
      <w:pPr>
        <w:pStyle w:val="ConsPlusNonformat"/>
        <w:jc w:val="both"/>
      </w:pPr>
      <w:r>
        <w:t>"__" часов "__" минут.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 xml:space="preserve">    1. Сведения о точке поставки</w:t>
      </w:r>
    </w:p>
    <w:p w:rsidR="00303CF0" w:rsidRDefault="00303C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303CF0">
        <w:tc>
          <w:tcPr>
            <w:tcW w:w="6066" w:type="dxa"/>
          </w:tcPr>
          <w:p w:rsidR="00303CF0" w:rsidRDefault="00303CF0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6066" w:type="dxa"/>
          </w:tcPr>
          <w:p w:rsidR="00303CF0" w:rsidRDefault="00303CF0">
            <w:pPr>
              <w:pStyle w:val="ConsPlusNormal"/>
            </w:pPr>
            <w:r>
              <w:t>Наименование</w:t>
            </w:r>
          </w:p>
          <w:p w:rsidR="00303CF0" w:rsidRDefault="00303CF0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303CF0" w:rsidRDefault="00303CF0">
            <w:pPr>
              <w:pStyle w:val="ConsPlusNormal"/>
            </w:pPr>
            <w:r>
              <w:t>Фидер 10 (6) кВ (наименование, номер)</w:t>
            </w:r>
          </w:p>
          <w:p w:rsidR="00303CF0" w:rsidRDefault="00303CF0">
            <w:pPr>
              <w:pStyle w:val="ConsPlusNormal"/>
            </w:pPr>
            <w:r>
              <w:t>ТП (КТП) (наименование, номер)</w:t>
            </w:r>
          </w:p>
          <w:p w:rsidR="00303CF0" w:rsidRDefault="00303CF0">
            <w:pPr>
              <w:pStyle w:val="ConsPlusNormal"/>
            </w:pPr>
            <w:r>
              <w:t>Фидер 0,4 кВ (наименование, номер)</w:t>
            </w:r>
          </w:p>
          <w:p w:rsidR="00303CF0" w:rsidRDefault="00303CF0">
            <w:pPr>
              <w:pStyle w:val="ConsPlusNormal"/>
            </w:pPr>
            <w:r>
              <w:t>Опора 0,4 кВ (номер)</w:t>
            </w:r>
          </w:p>
        </w:tc>
        <w:tc>
          <w:tcPr>
            <w:tcW w:w="3005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6066" w:type="dxa"/>
          </w:tcPr>
          <w:p w:rsidR="00303CF0" w:rsidRDefault="00303CF0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6066" w:type="dxa"/>
          </w:tcPr>
          <w:p w:rsidR="00303CF0" w:rsidRDefault="00303CF0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303CF0" w:rsidRDefault="00303CF0">
            <w:pPr>
              <w:pStyle w:val="ConsPlusNormal"/>
            </w:pPr>
          </w:p>
        </w:tc>
      </w:tr>
    </w:tbl>
    <w:p w:rsidR="00303CF0" w:rsidRDefault="00303CF0">
      <w:pPr>
        <w:pStyle w:val="ConsPlusNormal"/>
        <w:jc w:val="both"/>
      </w:pPr>
    </w:p>
    <w:p w:rsidR="00303CF0" w:rsidRDefault="00303CF0">
      <w:pPr>
        <w:pStyle w:val="ConsPlusNonformat"/>
        <w:jc w:val="both"/>
      </w:pPr>
      <w:r>
        <w:lastRenderedPageBreak/>
        <w:t xml:space="preserve">    2. Характеристики и показания прибора учета</w:t>
      </w:r>
    </w:p>
    <w:p w:rsidR="00303CF0" w:rsidRDefault="00303C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308" w:type="dxa"/>
          </w:tcPr>
          <w:p w:rsidR="00303CF0" w:rsidRDefault="00303CF0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</w:tcPr>
          <w:p w:rsidR="00303CF0" w:rsidRDefault="00303CF0">
            <w:pPr>
              <w:pStyle w:val="ConsPlusNormal"/>
            </w:pPr>
          </w:p>
        </w:tc>
      </w:tr>
    </w:tbl>
    <w:p w:rsidR="00303CF0" w:rsidRDefault="00303C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303CF0">
        <w:tc>
          <w:tcPr>
            <w:tcW w:w="2721" w:type="dxa"/>
          </w:tcPr>
          <w:p w:rsidR="00303CF0" w:rsidRDefault="00303CF0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</w:tcPr>
          <w:p w:rsidR="00303CF0" w:rsidRDefault="00303CF0">
            <w:pPr>
              <w:pStyle w:val="ConsPlusNormal"/>
              <w:jc w:val="center"/>
            </w:pPr>
            <w:r>
              <w:t>Активная (прием)</w:t>
            </w:r>
          </w:p>
        </w:tc>
        <w:tc>
          <w:tcPr>
            <w:tcW w:w="1586" w:type="dxa"/>
          </w:tcPr>
          <w:p w:rsidR="00303CF0" w:rsidRDefault="00303CF0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</w:tcPr>
          <w:p w:rsidR="00303CF0" w:rsidRDefault="00303CF0">
            <w:pPr>
              <w:pStyle w:val="ConsPlusNormal"/>
              <w:jc w:val="center"/>
            </w:pPr>
            <w:r>
              <w:t>Реактивная (прием)</w:t>
            </w:r>
          </w:p>
        </w:tc>
        <w:tc>
          <w:tcPr>
            <w:tcW w:w="1587" w:type="dxa"/>
          </w:tcPr>
          <w:p w:rsidR="00303CF0" w:rsidRDefault="00303CF0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303CF0">
        <w:tc>
          <w:tcPr>
            <w:tcW w:w="2721" w:type="dxa"/>
          </w:tcPr>
          <w:p w:rsidR="00303CF0" w:rsidRDefault="00303CF0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7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2721" w:type="dxa"/>
          </w:tcPr>
          <w:p w:rsidR="00303CF0" w:rsidRDefault="00303CF0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7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2721" w:type="dxa"/>
          </w:tcPr>
          <w:p w:rsidR="00303CF0" w:rsidRDefault="00303CF0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7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2721" w:type="dxa"/>
          </w:tcPr>
          <w:p w:rsidR="00303CF0" w:rsidRDefault="00303CF0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6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87" w:type="dxa"/>
          </w:tcPr>
          <w:p w:rsidR="00303CF0" w:rsidRDefault="00303CF0">
            <w:pPr>
              <w:pStyle w:val="ConsPlusNormal"/>
            </w:pPr>
          </w:p>
        </w:tc>
      </w:tr>
    </w:tbl>
    <w:p w:rsidR="00303CF0" w:rsidRDefault="00303CF0">
      <w:pPr>
        <w:pStyle w:val="ConsPlusNormal"/>
        <w:jc w:val="both"/>
      </w:pPr>
    </w:p>
    <w:p w:rsidR="00303CF0" w:rsidRDefault="00303CF0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303CF0" w:rsidRDefault="00303C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303CF0">
        <w:tc>
          <w:tcPr>
            <w:tcW w:w="4875" w:type="dxa"/>
            <w:vMerge w:val="restart"/>
          </w:tcPr>
          <w:p w:rsidR="00303CF0" w:rsidRDefault="00303CF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</w:tcPr>
          <w:p w:rsidR="00303CF0" w:rsidRDefault="00303CF0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303CF0">
        <w:tc>
          <w:tcPr>
            <w:tcW w:w="4875" w:type="dxa"/>
            <w:vMerge/>
          </w:tcPr>
          <w:p w:rsidR="00303CF0" w:rsidRDefault="00303CF0"/>
        </w:tc>
        <w:tc>
          <w:tcPr>
            <w:tcW w:w="1417" w:type="dxa"/>
          </w:tcPr>
          <w:p w:rsidR="00303CF0" w:rsidRDefault="00303CF0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</w:tcPr>
          <w:p w:rsidR="00303CF0" w:rsidRDefault="00303CF0">
            <w:pPr>
              <w:pStyle w:val="ConsPlusNormal"/>
              <w:jc w:val="center"/>
            </w:pPr>
            <w:r>
              <w:t>Фаза C</w:t>
            </w:r>
          </w:p>
        </w:tc>
      </w:tr>
      <w:tr w:rsidR="00303CF0">
        <w:tc>
          <w:tcPr>
            <w:tcW w:w="4875" w:type="dxa"/>
          </w:tcPr>
          <w:p w:rsidR="00303CF0" w:rsidRDefault="00303CF0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875" w:type="dxa"/>
          </w:tcPr>
          <w:p w:rsidR="00303CF0" w:rsidRDefault="00303CF0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875" w:type="dxa"/>
          </w:tcPr>
          <w:p w:rsidR="00303CF0" w:rsidRDefault="00303CF0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875" w:type="dxa"/>
          </w:tcPr>
          <w:p w:rsidR="00303CF0" w:rsidRDefault="00303CF0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875" w:type="dxa"/>
          </w:tcPr>
          <w:p w:rsidR="00303CF0" w:rsidRDefault="00303CF0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875" w:type="dxa"/>
          </w:tcPr>
          <w:p w:rsidR="00303CF0" w:rsidRDefault="00303CF0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875" w:type="dxa"/>
          </w:tcPr>
          <w:p w:rsidR="00303CF0" w:rsidRDefault="00303CF0">
            <w:pPr>
              <w:pStyle w:val="ConsPlusNormal"/>
            </w:pPr>
            <w:r>
              <w:lastRenderedPageBreak/>
              <w:t>Дата следующей поверки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</w:tr>
    </w:tbl>
    <w:p w:rsidR="00303CF0" w:rsidRDefault="00303CF0">
      <w:pPr>
        <w:pStyle w:val="ConsPlusNormal"/>
        <w:jc w:val="both"/>
      </w:pPr>
    </w:p>
    <w:p w:rsidR="00303CF0" w:rsidRDefault="00303CF0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303CF0" w:rsidRDefault="00303CF0">
      <w:pPr>
        <w:pStyle w:val="ConsPlusNonformat"/>
        <w:jc w:val="both"/>
      </w:pPr>
      <w:r>
        <w:t>(при наличии)</w:t>
      </w:r>
    </w:p>
    <w:p w:rsidR="00303CF0" w:rsidRDefault="00303C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303CF0">
        <w:tc>
          <w:tcPr>
            <w:tcW w:w="4932" w:type="dxa"/>
            <w:vMerge w:val="restart"/>
          </w:tcPr>
          <w:p w:rsidR="00303CF0" w:rsidRDefault="00303CF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</w:tcPr>
          <w:p w:rsidR="00303CF0" w:rsidRDefault="00303CF0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303CF0">
        <w:tc>
          <w:tcPr>
            <w:tcW w:w="4932" w:type="dxa"/>
            <w:vMerge/>
          </w:tcPr>
          <w:p w:rsidR="00303CF0" w:rsidRDefault="00303CF0"/>
        </w:tc>
        <w:tc>
          <w:tcPr>
            <w:tcW w:w="1417" w:type="dxa"/>
          </w:tcPr>
          <w:p w:rsidR="00303CF0" w:rsidRDefault="00303CF0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</w:tcPr>
          <w:p w:rsidR="00303CF0" w:rsidRDefault="00303CF0">
            <w:pPr>
              <w:pStyle w:val="ConsPlusNormal"/>
              <w:jc w:val="center"/>
            </w:pPr>
            <w:r>
              <w:t>Фаза C</w:t>
            </w:r>
          </w:p>
        </w:tc>
      </w:tr>
      <w:tr w:rsidR="00303CF0">
        <w:tc>
          <w:tcPr>
            <w:tcW w:w="4932" w:type="dxa"/>
          </w:tcPr>
          <w:p w:rsidR="00303CF0" w:rsidRDefault="00303CF0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932" w:type="dxa"/>
          </w:tcPr>
          <w:p w:rsidR="00303CF0" w:rsidRDefault="00303CF0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03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932" w:type="dxa"/>
          </w:tcPr>
          <w:p w:rsidR="00303CF0" w:rsidRDefault="00303CF0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03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932" w:type="dxa"/>
          </w:tcPr>
          <w:p w:rsidR="00303CF0" w:rsidRDefault="00303CF0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03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932" w:type="dxa"/>
          </w:tcPr>
          <w:p w:rsidR="00303CF0" w:rsidRDefault="00303CF0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03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932" w:type="dxa"/>
          </w:tcPr>
          <w:p w:rsidR="00303CF0" w:rsidRDefault="00303CF0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03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932" w:type="dxa"/>
          </w:tcPr>
          <w:p w:rsidR="00303CF0" w:rsidRDefault="00303CF0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303" w:type="dxa"/>
          </w:tcPr>
          <w:p w:rsidR="00303CF0" w:rsidRDefault="00303CF0">
            <w:pPr>
              <w:pStyle w:val="ConsPlusNormal"/>
            </w:pPr>
          </w:p>
        </w:tc>
      </w:tr>
    </w:tbl>
    <w:p w:rsidR="00303CF0" w:rsidRDefault="00303CF0">
      <w:pPr>
        <w:pStyle w:val="ConsPlusNormal"/>
        <w:jc w:val="both"/>
      </w:pPr>
    </w:p>
    <w:p w:rsidR="00303CF0" w:rsidRDefault="00303CF0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:rsidR="00303CF0" w:rsidRDefault="00303C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303CF0">
        <w:tc>
          <w:tcPr>
            <w:tcW w:w="2551" w:type="dxa"/>
          </w:tcPr>
          <w:p w:rsidR="00303CF0" w:rsidRDefault="00303CF0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</w:tcPr>
          <w:p w:rsidR="00303CF0" w:rsidRDefault="00303CF0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</w:tcPr>
          <w:p w:rsidR="00303CF0" w:rsidRDefault="00303CF0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303CF0">
        <w:tc>
          <w:tcPr>
            <w:tcW w:w="2551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700" w:type="dxa"/>
          </w:tcPr>
          <w:p w:rsidR="00303CF0" w:rsidRDefault="00303CF0">
            <w:pPr>
              <w:pStyle w:val="ConsPlusNormal"/>
            </w:pPr>
          </w:p>
        </w:tc>
        <w:tc>
          <w:tcPr>
            <w:tcW w:w="4818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2551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700" w:type="dxa"/>
          </w:tcPr>
          <w:p w:rsidR="00303CF0" w:rsidRDefault="00303CF0">
            <w:pPr>
              <w:pStyle w:val="ConsPlusNormal"/>
            </w:pPr>
          </w:p>
        </w:tc>
        <w:tc>
          <w:tcPr>
            <w:tcW w:w="4818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2551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700" w:type="dxa"/>
          </w:tcPr>
          <w:p w:rsidR="00303CF0" w:rsidRDefault="00303CF0">
            <w:pPr>
              <w:pStyle w:val="ConsPlusNormal"/>
            </w:pPr>
          </w:p>
        </w:tc>
        <w:tc>
          <w:tcPr>
            <w:tcW w:w="4818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2551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700" w:type="dxa"/>
          </w:tcPr>
          <w:p w:rsidR="00303CF0" w:rsidRDefault="00303CF0">
            <w:pPr>
              <w:pStyle w:val="ConsPlusNormal"/>
            </w:pPr>
          </w:p>
        </w:tc>
        <w:tc>
          <w:tcPr>
            <w:tcW w:w="4818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2551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700" w:type="dxa"/>
          </w:tcPr>
          <w:p w:rsidR="00303CF0" w:rsidRDefault="00303CF0">
            <w:pPr>
              <w:pStyle w:val="ConsPlusNormal"/>
            </w:pPr>
          </w:p>
        </w:tc>
        <w:tc>
          <w:tcPr>
            <w:tcW w:w="4818" w:type="dxa"/>
          </w:tcPr>
          <w:p w:rsidR="00303CF0" w:rsidRDefault="00303CF0">
            <w:pPr>
              <w:pStyle w:val="ConsPlusNormal"/>
            </w:pPr>
          </w:p>
        </w:tc>
      </w:tr>
    </w:tbl>
    <w:p w:rsidR="00303CF0" w:rsidRDefault="00303CF0">
      <w:pPr>
        <w:pStyle w:val="ConsPlusNormal"/>
        <w:jc w:val="both"/>
      </w:pPr>
    </w:p>
    <w:p w:rsidR="00303CF0" w:rsidRDefault="00303CF0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303CF0" w:rsidRDefault="00303C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303CF0">
        <w:tc>
          <w:tcPr>
            <w:tcW w:w="3004" w:type="dxa"/>
          </w:tcPr>
          <w:p w:rsidR="00303CF0" w:rsidRDefault="00303CF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303CF0" w:rsidRDefault="00303CF0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</w:tcPr>
          <w:p w:rsidR="00303CF0" w:rsidRDefault="00303CF0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</w:tcPr>
          <w:p w:rsidR="00303CF0" w:rsidRDefault="00303CF0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303CF0">
        <w:tc>
          <w:tcPr>
            <w:tcW w:w="3004" w:type="dxa"/>
          </w:tcPr>
          <w:p w:rsidR="00303CF0" w:rsidRDefault="00303CF0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</w:tcPr>
          <w:p w:rsidR="00303CF0" w:rsidRDefault="00303CF0">
            <w:pPr>
              <w:pStyle w:val="ConsPlusNormal"/>
            </w:pPr>
          </w:p>
        </w:tc>
        <w:tc>
          <w:tcPr>
            <w:tcW w:w="260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644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3004" w:type="dxa"/>
          </w:tcPr>
          <w:p w:rsidR="00303CF0" w:rsidRDefault="00303CF0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</w:tcPr>
          <w:p w:rsidR="00303CF0" w:rsidRDefault="00303CF0">
            <w:pPr>
              <w:pStyle w:val="ConsPlusNormal"/>
            </w:pPr>
          </w:p>
        </w:tc>
        <w:tc>
          <w:tcPr>
            <w:tcW w:w="260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644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3004" w:type="dxa"/>
          </w:tcPr>
          <w:p w:rsidR="00303CF0" w:rsidRDefault="00303CF0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</w:tcPr>
          <w:p w:rsidR="00303CF0" w:rsidRDefault="00303CF0">
            <w:pPr>
              <w:pStyle w:val="ConsPlusNormal"/>
            </w:pPr>
          </w:p>
        </w:tc>
        <w:tc>
          <w:tcPr>
            <w:tcW w:w="260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644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3004" w:type="dxa"/>
          </w:tcPr>
          <w:p w:rsidR="00303CF0" w:rsidRDefault="00303CF0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</w:tcPr>
          <w:p w:rsidR="00303CF0" w:rsidRDefault="00303CF0">
            <w:pPr>
              <w:pStyle w:val="ConsPlusNormal"/>
            </w:pPr>
          </w:p>
        </w:tc>
        <w:tc>
          <w:tcPr>
            <w:tcW w:w="260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644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3004" w:type="dxa"/>
          </w:tcPr>
          <w:p w:rsidR="00303CF0" w:rsidRDefault="00303CF0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</w:tcPr>
          <w:p w:rsidR="00303CF0" w:rsidRDefault="00303CF0">
            <w:pPr>
              <w:pStyle w:val="ConsPlusNormal"/>
            </w:pPr>
          </w:p>
        </w:tc>
        <w:tc>
          <w:tcPr>
            <w:tcW w:w="260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644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3004" w:type="dxa"/>
          </w:tcPr>
          <w:p w:rsidR="00303CF0" w:rsidRDefault="00303CF0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</w:tcPr>
          <w:p w:rsidR="00303CF0" w:rsidRDefault="00303CF0">
            <w:pPr>
              <w:pStyle w:val="ConsPlusNormal"/>
            </w:pPr>
          </w:p>
        </w:tc>
        <w:tc>
          <w:tcPr>
            <w:tcW w:w="260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644" w:type="dxa"/>
          </w:tcPr>
          <w:p w:rsidR="00303CF0" w:rsidRDefault="00303CF0">
            <w:pPr>
              <w:pStyle w:val="ConsPlusNormal"/>
            </w:pPr>
          </w:p>
        </w:tc>
      </w:tr>
    </w:tbl>
    <w:p w:rsidR="00303CF0" w:rsidRDefault="00303CF0">
      <w:pPr>
        <w:pStyle w:val="ConsPlusNormal"/>
        <w:jc w:val="both"/>
      </w:pPr>
    </w:p>
    <w:p w:rsidR="00303CF0" w:rsidRDefault="00303CF0">
      <w:pPr>
        <w:pStyle w:val="ConsPlusNonformat"/>
        <w:jc w:val="both"/>
      </w:pPr>
      <w:r>
        <w:t xml:space="preserve">    7. Результаты измерений</w:t>
      </w:r>
    </w:p>
    <w:p w:rsidR="00303CF0" w:rsidRDefault="00303C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303CF0">
        <w:tc>
          <w:tcPr>
            <w:tcW w:w="4762" w:type="dxa"/>
          </w:tcPr>
          <w:p w:rsidR="00303CF0" w:rsidRDefault="00303CF0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</w:tcPr>
          <w:p w:rsidR="00303CF0" w:rsidRDefault="00303CF0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303CF0" w:rsidRDefault="00303CF0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</w:tcPr>
          <w:p w:rsidR="00303CF0" w:rsidRDefault="00303CF0">
            <w:pPr>
              <w:pStyle w:val="ConsPlusNormal"/>
              <w:jc w:val="center"/>
            </w:pPr>
            <w:r>
              <w:t>Фаза C</w:t>
            </w:r>
          </w:p>
        </w:tc>
      </w:tr>
      <w:tr w:rsidR="00303CF0">
        <w:tc>
          <w:tcPr>
            <w:tcW w:w="4762" w:type="dxa"/>
          </w:tcPr>
          <w:p w:rsidR="00303CF0" w:rsidRDefault="00303CF0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30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762" w:type="dxa"/>
          </w:tcPr>
          <w:p w:rsidR="00303CF0" w:rsidRDefault="00303CF0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30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762" w:type="dxa"/>
          </w:tcPr>
          <w:p w:rsidR="00303CF0" w:rsidRDefault="00303CF0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30" w:type="dxa"/>
          </w:tcPr>
          <w:p w:rsidR="00303CF0" w:rsidRDefault="00303CF0">
            <w:pPr>
              <w:pStyle w:val="ConsPlusNormal"/>
            </w:pPr>
          </w:p>
        </w:tc>
      </w:tr>
      <w:tr w:rsidR="00303CF0">
        <w:tc>
          <w:tcPr>
            <w:tcW w:w="4762" w:type="dxa"/>
          </w:tcPr>
          <w:p w:rsidR="00303CF0" w:rsidRDefault="00303CF0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417" w:type="dxa"/>
          </w:tcPr>
          <w:p w:rsidR="00303CF0" w:rsidRDefault="00303CF0">
            <w:pPr>
              <w:pStyle w:val="ConsPlusNormal"/>
            </w:pPr>
          </w:p>
        </w:tc>
        <w:tc>
          <w:tcPr>
            <w:tcW w:w="1530" w:type="dxa"/>
          </w:tcPr>
          <w:p w:rsidR="00303CF0" w:rsidRDefault="00303CF0">
            <w:pPr>
              <w:pStyle w:val="ConsPlusNormal"/>
            </w:pPr>
          </w:p>
        </w:tc>
      </w:tr>
    </w:tbl>
    <w:p w:rsidR="00303CF0" w:rsidRDefault="00303CF0">
      <w:pPr>
        <w:pStyle w:val="ConsPlusNormal"/>
        <w:jc w:val="both"/>
      </w:pPr>
    </w:p>
    <w:p w:rsidR="00303CF0" w:rsidRDefault="00303CF0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 xml:space="preserve">    9. Прочее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 xml:space="preserve">    10. Заключение</w:t>
      </w:r>
    </w:p>
    <w:p w:rsidR="00303CF0" w:rsidRDefault="00303CF0">
      <w:pPr>
        <w:pStyle w:val="ConsPlusNonformat"/>
        <w:jc w:val="both"/>
      </w:pPr>
      <w:r>
        <w:t xml:space="preserve">    </w:t>
      </w:r>
      <w:proofErr w:type="gramStart"/>
      <w:r>
        <w:t>Решение  о</w:t>
      </w:r>
      <w:proofErr w:type="gramEnd"/>
      <w:r>
        <w:t xml:space="preserve">  допуске  (недопуске) прибора учета в эксплуатацию (в случае</w:t>
      </w:r>
    </w:p>
    <w:p w:rsidR="00303CF0" w:rsidRDefault="00303CF0">
      <w:pPr>
        <w:pStyle w:val="ConsPlusNonformat"/>
        <w:jc w:val="both"/>
      </w:pPr>
      <w:r>
        <w:t>недопуска указать причины)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 xml:space="preserve">    </w:t>
      </w:r>
      <w:proofErr w:type="gramStart"/>
      <w:r>
        <w:t xml:space="preserve">Мероприятия,   </w:t>
      </w:r>
      <w:proofErr w:type="gramEnd"/>
      <w:r>
        <w:t>необходимые  к  выполнению  для  допуска  прибора  учета</w:t>
      </w:r>
    </w:p>
    <w:p w:rsidR="00303CF0" w:rsidRDefault="00303CF0">
      <w:pPr>
        <w:pStyle w:val="ConsPlusNonformat"/>
        <w:jc w:val="both"/>
      </w:pPr>
      <w:r>
        <w:t>электрической энергии в эксплуатацию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  <w:r>
        <w:t>___________________________________________________________________________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303CF0" w:rsidRDefault="00303CF0">
      <w:pPr>
        <w:pStyle w:val="ConsPlusNonformat"/>
        <w:jc w:val="both"/>
      </w:pPr>
      <w:r>
        <w:t xml:space="preserve">          _______________/_______________________________________/</w:t>
      </w:r>
    </w:p>
    <w:p w:rsidR="00303CF0" w:rsidRDefault="00303CF0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(ф.и.о. представителя)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 xml:space="preserve">                      Потребитель (его представитель)</w:t>
      </w:r>
    </w:p>
    <w:p w:rsidR="00303CF0" w:rsidRDefault="00303CF0">
      <w:pPr>
        <w:pStyle w:val="ConsPlusNonformat"/>
        <w:jc w:val="both"/>
      </w:pPr>
      <w:r>
        <w:t xml:space="preserve">          _______________/_______________________________________/</w:t>
      </w:r>
    </w:p>
    <w:p w:rsidR="00303CF0" w:rsidRDefault="00303CF0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(ф.и.о. потребителя (его представителя)</w:t>
      </w:r>
    </w:p>
    <w:p w:rsidR="00303CF0" w:rsidRDefault="00303CF0">
      <w:pPr>
        <w:pStyle w:val="ConsPlusNonformat"/>
        <w:jc w:val="both"/>
      </w:pPr>
    </w:p>
    <w:p w:rsidR="00303CF0" w:rsidRDefault="00303CF0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303CF0" w:rsidRDefault="00303CF0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303CF0" w:rsidRDefault="00303CF0">
      <w:pPr>
        <w:pStyle w:val="ConsPlusNonformat"/>
        <w:jc w:val="both"/>
      </w:pPr>
      <w:r>
        <w:t xml:space="preserve">        (купли-продажи (поставки) электрической энергии (мощности)</w:t>
      </w:r>
    </w:p>
    <w:p w:rsidR="00303CF0" w:rsidRDefault="00303CF0">
      <w:pPr>
        <w:pStyle w:val="ConsPlusNonformat"/>
        <w:jc w:val="both"/>
      </w:pPr>
      <w:r>
        <w:t xml:space="preserve">          _______________/_______________________________________/</w:t>
      </w:r>
    </w:p>
    <w:p w:rsidR="00303CF0" w:rsidRDefault="00303CF0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(ф.и.о. представителя)</w:t>
      </w:r>
    </w:p>
    <w:p w:rsidR="00303CF0" w:rsidRDefault="00303CF0">
      <w:pPr>
        <w:pStyle w:val="ConsPlusNormal"/>
      </w:pPr>
      <w:hyperlink r:id="rId5" w:history="1">
        <w:r>
          <w:rPr>
            <w:i/>
            <w:color w:val="0000FF"/>
          </w:rPr>
          <w:br/>
          <w:t xml:space="preserve">Постановление Правительства РФ от 27.12.2004 N 861 (ред. от 30.01.2019)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</w:t>
        </w:r>
        <w:r>
          <w:rPr>
            <w:i/>
            <w:color w:val="0000FF"/>
          </w:rPr>
          <w:lastRenderedPageBreak/>
          <w:t>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  </w:r>
      </w:hyperlink>
      <w:r>
        <w:br/>
      </w:r>
    </w:p>
    <w:p w:rsidR="00193F37" w:rsidRDefault="00193F37">
      <w:bookmarkStart w:id="0" w:name="_GoBack"/>
      <w:bookmarkEnd w:id="0"/>
    </w:p>
    <w:sectPr w:rsidR="00193F37" w:rsidSect="008E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0"/>
    <w:rsid w:val="00193F37"/>
    <w:rsid w:val="00303CF0"/>
    <w:rsid w:val="00407791"/>
    <w:rsid w:val="00A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E628-C961-49E3-BC16-3F0718EE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BF9CF3A3BAD1998E4DC0737911ACA83E8277720A6AE5D8AA3717AB212B8C7B386037B2847F6466148E1A26FAE4FF4272F8A1FCF5536338A767C002L3V5O" TargetMode="External"/><Relationship Id="rId4" Type="http://schemas.openxmlformats.org/officeDocument/2006/relationships/hyperlink" Target="consultantplus://offline/ref=D0BF9CF3A3BAD1998E4DC0737911ACA83F8B7670096AE5D8AA3717AB212B8C7B386037B2847F64641387487EBBBAA61235B3ACFEE84F633ALBV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2019-03-13T14:21:00Z</dcterms:created>
  <dcterms:modified xsi:type="dcterms:W3CDTF">2019-03-13T14:21:00Z</dcterms:modified>
</cp:coreProperties>
</file>