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Приложение N 11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4000" w:history="1">
        <w:r w:rsidRPr="006058BB">
          <w:rPr>
            <w:rFonts w:ascii="Arial" w:hAnsi="Arial" w:cs="Arial"/>
            <w:color w:val="106BBE"/>
            <w:sz w:val="24"/>
            <w:szCs w:val="24"/>
          </w:rPr>
          <w:t>Правилам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 технологического присоединения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энергопринимающих устройств потребителей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электрической энергии, объектов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по производству электрической энергии,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а также объектов электросетевого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хозяйства, принадлежащих сетевым организациям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и иным лицам, к электрическим сетям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(в редакции </w:t>
      </w:r>
      <w:hyperlink r:id="rId5" w:history="1">
        <w:r w:rsidRPr="006058BB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Правительства Российской Федерации 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от 11 июня 2015 г. N 588)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Типовой договор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об осуществлении технологического присоединения к электрическим сетям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кВт и менее 670 кВт (за исключением случаев, указанных в </w:t>
      </w:r>
      <w:hyperlink w:anchor="sub_42000" w:history="1">
        <w:r w:rsidRPr="006058BB">
          <w:rPr>
            <w:rFonts w:ascii="Arial" w:hAnsi="Arial" w:cs="Arial"/>
            <w:color w:val="106BBE"/>
            <w:sz w:val="24"/>
            <w:szCs w:val="24"/>
          </w:rPr>
          <w:t>приложениях N 9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 и </w:t>
      </w:r>
      <w:hyperlink w:anchor="sub_43000" w:history="1">
        <w:r w:rsidRPr="006058BB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, а также осуществления технологического присоединения по индивидуальному проекту)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            "____"__________________20___ г.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(место заключения договора)                 (дата заключения договора)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(наименование сетевой организации)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именуемая в дальнейшем сетевой организацией, в лице 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(должность, фамилия, имя, отчество)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действующего на основании 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(наименование и реквизиты документа)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 одной стороны, и 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(полное наименование юридического лица,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номер записи в Едином государственном реестре юридических лиц с указанием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фамилии, имени, отчества лица, действующего от имени этого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юридического лица,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наименования и реквизитов документа, на основании которого он действует,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либо фамилия, имя, отчество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индивидуального предпринимателя, номер записи в Едином государственном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реестре индивидуальных предпринимателей и дата ее внесения в реестр)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именуемый в дальнейшем заявителем,   с другой стороны, вместе   именуемые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Сторонами, заключили настоящий договор о нижеследующем: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4410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I. Предмет договора</w:t>
      </w:r>
    </w:p>
    <w:bookmarkEnd w:id="0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1. По настоящему   договору сетевая организация   принимает на  себя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обязательства по осуществлению технологического присоединения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энергопринимающих устройств заявителя (далее - технологическое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присоединение) 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(наименование энергопринимающих устройств)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в том числе по обеспечению готовности объектов электросетевого  хозяйства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(включая их проектирование, строительство, реконструкцию) к присоединению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энергопринимающих устройств, урегулированию отношений с третьими лицами в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случае необходимости     строительства   (модернизации)  такими    лицами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принадлежащих им объектов электросетевого   хозяйства  (энергопринимающих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устройств, объектов электроэнергетики), с учетом следующих характеристик: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максимальная мощность присоединяемых   энергопринимающих   устройств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 (кВт);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категория надежности _______;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класс напряжения   электрических   сетей, к которым   осуществляется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технологическое присоединение _______ (кВ);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44105"/>
      <w:r w:rsidRPr="006058BB">
        <w:rPr>
          <w:rFonts w:ascii="Courier New" w:hAnsi="Courier New" w:cs="Courier New"/>
        </w:rPr>
        <w:t xml:space="preserve">     максимальная   мощность   ранее   присоединенных   энергопринимающих</w:t>
      </w:r>
    </w:p>
    <w:bookmarkEnd w:id="1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устройств _______ кВт</w:t>
      </w:r>
      <w:hyperlink w:anchor="sub_44111" w:history="1">
        <w:r w:rsidRPr="006058BB">
          <w:rPr>
            <w:rFonts w:ascii="Courier New" w:hAnsi="Courier New" w:cs="Courier New"/>
            <w:color w:val="106BBE"/>
          </w:rPr>
          <w:t>*(1)</w:t>
        </w:r>
      </w:hyperlink>
      <w:r w:rsidRPr="006058BB">
        <w:rPr>
          <w:rFonts w:ascii="Courier New" w:hAnsi="Courier New" w:cs="Courier New"/>
        </w:rPr>
        <w:t>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Заявитель   обязуется     оплатить    расходы на     технологическое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присоединение в соответствии с условиями настоящего договора.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2. Технологическое присоединение необходимо для электроснабжения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(наименование объектов заявителя)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расположенных (которые будут располагаться) 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(место нахождения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объектов заявителя)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3. Точка (точки) присоединения указана   в технических условиях  для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присоединения   к  электрическим сетям    (далее - технические условия) 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располагается на расстоянии ________ метров от границы участка заявителя,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на котором  располагаются (будут   располагаться) присоединяемые  объекты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заявителя.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4. Технические   условия   являются неотъемлемой частью   настоящего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договора и приведены в </w:t>
      </w:r>
      <w:hyperlink w:anchor="sub_44010" w:history="1">
        <w:r w:rsidRPr="006058BB">
          <w:rPr>
            <w:rFonts w:ascii="Courier New" w:hAnsi="Courier New" w:cs="Courier New"/>
            <w:color w:val="106BBE"/>
          </w:rPr>
          <w:t>приложении</w:t>
        </w:r>
      </w:hyperlink>
      <w:r w:rsidRPr="006058BB">
        <w:rPr>
          <w:rFonts w:ascii="Courier New" w:hAnsi="Courier New" w:cs="Courier New"/>
        </w:rPr>
        <w:t>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Срок действия технических условий составляет ________ год (года)</w:t>
      </w:r>
      <w:hyperlink w:anchor="sub_44222" w:history="1">
        <w:r w:rsidRPr="006058BB">
          <w:rPr>
            <w:rFonts w:ascii="Courier New" w:hAnsi="Courier New" w:cs="Courier New"/>
            <w:color w:val="106BBE"/>
          </w:rPr>
          <w:t>*(2)</w:t>
        </w:r>
      </w:hyperlink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со дня заключения настоящего договора.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44005"/>
      <w:r w:rsidRPr="006058BB">
        <w:rPr>
          <w:rFonts w:ascii="Courier New" w:hAnsi="Courier New" w:cs="Courier New"/>
        </w:rPr>
        <w:t xml:space="preserve">     5. Срок выполнения   мероприятий по технологическому   присоединению</w:t>
      </w:r>
    </w:p>
    <w:bookmarkEnd w:id="2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составляет __________</w:t>
      </w:r>
      <w:hyperlink w:anchor="sub_44333" w:history="1">
        <w:r w:rsidRPr="006058BB">
          <w:rPr>
            <w:rFonts w:ascii="Courier New" w:hAnsi="Courier New" w:cs="Courier New"/>
            <w:color w:val="106BBE"/>
          </w:rPr>
          <w:t>*(3)</w:t>
        </w:r>
      </w:hyperlink>
      <w:r w:rsidRPr="006058BB">
        <w:rPr>
          <w:rFonts w:ascii="Courier New" w:hAnsi="Courier New" w:cs="Courier New"/>
        </w:rPr>
        <w:t xml:space="preserve"> со дня заключения настоящего договора.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4420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II. Обязанности Сторон</w:t>
      </w:r>
    </w:p>
    <w:bookmarkEnd w:id="3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6. Сетевая организация обязуется: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в течение ______ 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40064"/>
      <w:r w:rsidRPr="006058BB">
        <w:rPr>
          <w:rFonts w:ascii="Arial" w:hAnsi="Arial" w:cs="Arial"/>
          <w:sz w:val="24"/>
          <w:szCs w:val="24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40065"/>
      <w:bookmarkEnd w:id="4"/>
      <w:r w:rsidRPr="006058BB">
        <w:rPr>
          <w:rFonts w:ascii="Arial" w:hAnsi="Arial" w:cs="Arial"/>
          <w:sz w:val="24"/>
          <w:szCs w:val="24"/>
        </w:rPr>
        <w:t xml:space="preserve">не позднее _______ 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sub_44005" w:history="1">
        <w:r w:rsidRPr="006058BB">
          <w:rPr>
            <w:rFonts w:ascii="Arial" w:hAnsi="Arial" w:cs="Arial"/>
            <w:color w:val="106BBE"/>
            <w:sz w:val="24"/>
            <w:szCs w:val="24"/>
          </w:rPr>
          <w:t>пунктом 5</w:t>
        </w:r>
      </w:hyperlink>
      <w:r w:rsidRPr="006058BB">
        <w:rPr>
          <w:rFonts w:ascii="Arial" w:hAnsi="Arial" w:cs="Arial"/>
          <w:sz w:val="24"/>
          <w:szCs w:val="24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bookmarkEnd w:id="5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7. 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4008"/>
      <w:r w:rsidRPr="006058BB">
        <w:rPr>
          <w:rFonts w:ascii="Arial" w:hAnsi="Arial" w:cs="Arial"/>
          <w:sz w:val="24"/>
          <w:szCs w:val="24"/>
        </w:rPr>
        <w:t>8. Заявитель обязуется:</w:t>
      </w:r>
    </w:p>
    <w:bookmarkEnd w:id="6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40084"/>
      <w:r w:rsidRPr="006058BB">
        <w:rPr>
          <w:rFonts w:ascii="Arial" w:hAnsi="Arial" w:cs="Arial"/>
          <w:sz w:val="24"/>
          <w:szCs w:val="24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40085"/>
      <w:bookmarkEnd w:id="7"/>
      <w:r w:rsidRPr="006058BB">
        <w:rPr>
          <w:rFonts w:ascii="Arial" w:hAnsi="Arial" w:cs="Arial"/>
          <w:sz w:val="24"/>
          <w:szCs w:val="24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bookmarkEnd w:id="8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 рабочих дней со дня получения указанных актов от сетевой организации;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 xml:space="preserve">надлежащим образом исполнять указанные в </w:t>
      </w:r>
      <w:hyperlink w:anchor="sub_44300" w:history="1">
        <w:r w:rsidRPr="006058BB">
          <w:rPr>
            <w:rFonts w:ascii="Arial" w:hAnsi="Arial" w:cs="Arial"/>
            <w:color w:val="106BBE"/>
            <w:sz w:val="24"/>
            <w:szCs w:val="24"/>
          </w:rPr>
          <w:t>разделе III</w:t>
        </w:r>
      </w:hyperlink>
      <w:r w:rsidRPr="006058BB">
        <w:rPr>
          <w:rFonts w:ascii="Arial" w:hAnsi="Arial" w:cs="Arial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9.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4430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III. Плата за технологическое присоединение и порядок расчетов</w:t>
      </w:r>
    </w:p>
    <w:bookmarkEnd w:id="9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10. Размер платы   за технологическое   присоединение определяется в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соответствии с решением 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(наименование органа исполнительной власти в области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государственного регулирования тарифов)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от ________________ N __________ и составляет __________ рублей 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копеек, в том числе НДС _________ рублей _________ копеек.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11. Внесение платы за технологическое присоединение осуществляется заявителем в следующем порядке: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10 процентов платы за технологическое присоединение вносятся в течение 15 дней со дня заключения настоящего договора;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30 процентов платы за технологическое присоединение вносятся в течение 60 дней со дня заключения настоящего договора;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20 процентов платы за технологическое присоединение вносятся в течение 180 дней со дня заключения настоящего договора;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43114"/>
      <w:r w:rsidRPr="006058BB">
        <w:rPr>
          <w:rFonts w:ascii="Arial" w:hAnsi="Arial" w:cs="Arial"/>
          <w:sz w:val="24"/>
          <w:szCs w:val="24"/>
        </w:rPr>
        <w:t>30 процентов платы за технологическое присоединение вносятся в течение 15 дней со дня фактического присоединения;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43115"/>
      <w:bookmarkEnd w:id="10"/>
      <w:r w:rsidRPr="006058BB">
        <w:rPr>
          <w:rFonts w:ascii="Arial" w:hAnsi="Arial" w:cs="Arial"/>
          <w:sz w:val="24"/>
          <w:szCs w:val="24"/>
        </w:rPr>
        <w:t>10 процентов платы за технологическое присоединение вносятся в течение 10 дней со дня подписания акта об осуществлении технологического присоединения.</w:t>
      </w:r>
    </w:p>
    <w:bookmarkEnd w:id="11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12. 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4440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IV. Разграничение балансовой принадлежности электрических сетей и эксплуатационной ответственности Сторон</w:t>
      </w:r>
    </w:p>
    <w:bookmarkEnd w:id="12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13. 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hyperlink w:anchor="sub_44444" w:history="1">
        <w:r w:rsidRPr="006058BB">
          <w:rPr>
            <w:rFonts w:ascii="Arial" w:hAnsi="Arial" w:cs="Arial"/>
            <w:color w:val="106BBE"/>
            <w:sz w:val="24"/>
            <w:szCs w:val="24"/>
          </w:rPr>
          <w:t>*(4)</w:t>
        </w:r>
      </w:hyperlink>
      <w:r w:rsidRPr="006058BB">
        <w:rPr>
          <w:rFonts w:ascii="Arial" w:hAnsi="Arial" w:cs="Arial"/>
          <w:sz w:val="24"/>
          <w:szCs w:val="24"/>
        </w:rPr>
        <w:t>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4450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V. Условия изменения, расторжения договора и ответственность Сторон</w:t>
      </w:r>
    </w:p>
    <w:bookmarkEnd w:id="13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4014"/>
      <w:r w:rsidRPr="006058BB">
        <w:rPr>
          <w:rFonts w:ascii="Arial" w:hAnsi="Arial" w:cs="Arial"/>
          <w:sz w:val="24"/>
          <w:szCs w:val="24"/>
        </w:rPr>
        <w:t>14. Настоящий договор может быть изменен по письменному соглашению Сторон или в судебном порядке.</w:t>
      </w:r>
    </w:p>
    <w:bookmarkEnd w:id="14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 xml:space="preserve">15. Настоящий договор может быть расторгнут по требованию одной из Сторон по основаниям, предусмотренным </w:t>
      </w:r>
      <w:hyperlink r:id="rId6" w:history="1">
        <w:r w:rsidRPr="006058BB">
          <w:rPr>
            <w:rFonts w:ascii="Arial" w:hAnsi="Arial" w:cs="Arial"/>
            <w:color w:val="106BBE"/>
            <w:sz w:val="24"/>
            <w:szCs w:val="24"/>
          </w:rPr>
          <w:t>Гражданским кодексом</w:t>
        </w:r>
      </w:hyperlink>
      <w:r w:rsidRPr="006058B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4517"/>
      <w:r w:rsidRPr="006058BB">
        <w:rPr>
          <w:rFonts w:ascii="Arial" w:hAnsi="Arial" w:cs="Arial"/>
          <w:sz w:val="24"/>
          <w:szCs w:val="24"/>
        </w:rPr>
        <w:t xml:space="preserve">17. В случае нарушения одной из Сторон сроков исполнения своих обязательств по 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 </w:t>
      </w:r>
      <w:hyperlink r:id="rId7" w:history="1">
        <w:r w:rsidRPr="006058BB">
          <w:rPr>
            <w:rFonts w:ascii="Arial" w:hAnsi="Arial" w:cs="Arial"/>
            <w:color w:val="106BBE"/>
            <w:sz w:val="24"/>
            <w:szCs w:val="24"/>
          </w:rPr>
          <w:t>ставки рефинансирования</w:t>
        </w:r>
      </w:hyperlink>
      <w:r w:rsidRPr="006058BB">
        <w:rPr>
          <w:rFonts w:ascii="Arial" w:hAnsi="Arial" w:cs="Arial"/>
          <w:sz w:val="24"/>
          <w:szCs w:val="24"/>
        </w:rPr>
        <w:t xml:space="preserve">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bookmarkEnd w:id="15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 xml:space="preserve">18. 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8" w:history="1">
        <w:r w:rsidRPr="006058BB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058B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" w:name="sub_4460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VI. Порядок разрешения споров</w:t>
      </w:r>
    </w:p>
    <w:bookmarkEnd w:id="16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20. Споры, которые могут возникнуть при исполнении, изменении и расторжении настоящего договора, Стороны разрешают в соответствии с законодательством Российской Федерации.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" w:name="sub_4470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VII. Заключительные положения</w:t>
      </w:r>
    </w:p>
    <w:bookmarkEnd w:id="17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21.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BB">
        <w:rPr>
          <w:rFonts w:ascii="Arial" w:hAnsi="Arial" w:cs="Arial"/>
          <w:sz w:val="24"/>
          <w:szCs w:val="24"/>
        </w:rPr>
        <w:t>22. Настоящий договор составлен и подписан в двух экземплярах, по одному для каждой из Сторон.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Реквизиты Сторон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Сетевая организация                 Заявитель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(наименование сетевой организации)        (для юридических лиц -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          полное наименование)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(место нахождения)       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ИНН/КПП __________________________        (номер записи в Едином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   государственном реестре юридических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р/с _____________________________                  лиц)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к/с _____________________________   ИНН 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__________________________________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(должность, фамилия, имя, отчество  (должность, фамилия, имя, отчество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лица,                               лица,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_________________________________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действующего от имени сетевой    действующего от имени юридического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организации)                            лица)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____________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(подпись)           (место нахождения)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М.П.                             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(для индивидуальных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предпринимателей -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фамилия, имя, отчество)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(номер записи в Едином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государственном реестре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индивидуальных предпринимателей 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дата ее внесения в реестр)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(серия, номер и дата выдачи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паспорта или иного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документа, удостоверяющего личность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в соответствии с законодательством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Российской Федерации)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ИНН 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(место жительства)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                  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                  (подпись)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М.П.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4111"/>
      <w:r w:rsidRPr="006058BB">
        <w:rPr>
          <w:rFonts w:ascii="Arial" w:hAnsi="Arial" w:cs="Arial"/>
          <w:sz w:val="24"/>
          <w:szCs w:val="24"/>
        </w:rPr>
        <w:t>*(1) 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4222"/>
      <w:bookmarkEnd w:id="18"/>
      <w:r w:rsidRPr="006058BB">
        <w:rPr>
          <w:rFonts w:ascii="Arial" w:hAnsi="Arial" w:cs="Arial"/>
          <w:sz w:val="24"/>
          <w:szCs w:val="24"/>
        </w:rPr>
        <w:t>*(2) Срок действия технических условий не может составлять менее 2 лет и более 5 лет.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4333"/>
      <w:bookmarkEnd w:id="19"/>
      <w:r w:rsidRPr="006058BB">
        <w:rPr>
          <w:rFonts w:ascii="Arial" w:hAnsi="Arial" w:cs="Arial"/>
          <w:sz w:val="24"/>
          <w:szCs w:val="24"/>
        </w:rPr>
        <w:t>*(3) 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4444"/>
      <w:bookmarkEnd w:id="20"/>
      <w:r w:rsidRPr="006058BB">
        <w:rPr>
          <w:rFonts w:ascii="Arial" w:hAnsi="Arial" w:cs="Arial"/>
          <w:sz w:val="24"/>
          <w:szCs w:val="24"/>
        </w:rPr>
        <w:t>*(4)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21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2" w:name="sub_44010"/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44000" w:history="1">
        <w:r w:rsidRPr="006058BB">
          <w:rPr>
            <w:rFonts w:ascii="Arial" w:hAnsi="Arial" w:cs="Arial"/>
            <w:color w:val="106BBE"/>
            <w:sz w:val="24"/>
            <w:szCs w:val="24"/>
          </w:rPr>
          <w:t>типовому договору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 об осуществлении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технологического присоединения к электрическим сетям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(в редакции </w:t>
      </w:r>
      <w:hyperlink r:id="rId9" w:history="1">
        <w:r w:rsidRPr="006058BB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 Российской Федерации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от 11 июня 2015 г. N 588)</w:t>
      </w:r>
    </w:p>
    <w:bookmarkEnd w:id="22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ТЕХНИЧЕСКИЕ УСЛОВИЯ</w:t>
      </w:r>
      <w:r w:rsidRPr="006058BB">
        <w:rPr>
          <w:rFonts w:ascii="Arial" w:hAnsi="Arial" w:cs="Arial"/>
          <w:b/>
          <w:bCs/>
          <w:color w:val="26282F"/>
          <w:sz w:val="24"/>
          <w:szCs w:val="24"/>
        </w:rPr>
        <w:br/>
        <w:t>для присоединения к электрическим сетям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кВт и менее 670 кВт (за исключением случаев, указанных в </w:t>
      </w:r>
      <w:hyperlink w:anchor="sub_42000" w:history="1">
        <w:r w:rsidRPr="006058BB">
          <w:rPr>
            <w:rFonts w:ascii="Arial" w:hAnsi="Arial" w:cs="Arial"/>
            <w:color w:val="106BBE"/>
            <w:sz w:val="24"/>
            <w:szCs w:val="24"/>
          </w:rPr>
          <w:t>приложениях N 9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 xml:space="preserve"> и </w:t>
      </w:r>
      <w:hyperlink w:anchor="sub_43000" w:history="1">
        <w:r w:rsidRPr="006058BB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6058BB">
        <w:rPr>
          <w:rFonts w:ascii="Arial" w:hAnsi="Arial" w:cs="Arial"/>
          <w:b/>
          <w:bCs/>
          <w:color w:val="26282F"/>
          <w:sz w:val="24"/>
          <w:szCs w:val="24"/>
        </w:rPr>
        <w:t>, а также осуществления технологического присоединения по индивидуальному проекту)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N _______                                        "__" ___________ 20__ г.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(наименование сетевой организации, выдавшей технические условия)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(полное наименование заявителя - юридического лица;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фамилия, имя, отчество заявителя - индивидуального предпринимателя)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1. Наименование энергопринимающих устройств заявителя 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2. Наименование     и   место   нахождения    объектов,    в   целях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электроснабжения которых осуществляется   технологическое   присоединение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энергопринимающих устройств заявителя 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3. Максимальная мощность присоединяемых энергопринимающих  устройств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заявителя составляет ______________________________________________ (кВт)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(если энергопринимающее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устройство вводится в эксплуатацию по этапам и очередям, указывается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поэтапное распределение мощности)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4. Категория надежности ___________________________________________.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5. Класс напряжения электрических сетей, к которым    осуществляется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технологическое присоединение __________________ (кВ).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6. Год ввода в эксплуатацию энергопринимающих устройств заявителя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3" w:name="sub_44017"/>
      <w:r w:rsidRPr="006058BB">
        <w:rPr>
          <w:rFonts w:ascii="Courier New" w:hAnsi="Courier New" w:cs="Courier New"/>
        </w:rPr>
        <w:t xml:space="preserve">     7. Точка   (точки)   присоединения   (вводные      распределительные</w:t>
      </w:r>
    </w:p>
    <w:bookmarkEnd w:id="23"/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устройства, линии электропередачи,   базовые подстанции,   генераторы)  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максимальная мощность       энергопринимающих устройств по каждой   точке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присоединения ____________________________________________________ (кВт).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8. Основной источник питания 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9. Резервный источник питания 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10. Сетевая организация осуществляет</w:t>
      </w:r>
      <w:hyperlink w:anchor="sub_44011" w:history="1">
        <w:r w:rsidRPr="006058BB">
          <w:rPr>
            <w:rFonts w:ascii="Courier New" w:hAnsi="Courier New" w:cs="Courier New"/>
            <w:color w:val="106BBE"/>
          </w:rPr>
          <w:t>*</w:t>
        </w:r>
      </w:hyperlink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(указываются требования к усилению существующей электрической сети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в связи с присоединением новых мощностей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(строительство новых линий электропередачи, подстанций,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увеличение сечения проводов и кабелей, замена или увеличение мощности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трансформаторов, расширение распределительных устройств, модернизация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оборудования, реконструкция объектов электросетевого хозяйства, установка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устройств регулирования напряжения для обеспечения надежности и качества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электрической энергии, а также по договоренности Сторон иные обязанности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по исполнению технических условий, предусмотренные </w:t>
      </w:r>
      <w:hyperlink w:anchor="sub_4025" w:history="1">
        <w:r w:rsidRPr="006058BB">
          <w:rPr>
            <w:rFonts w:ascii="Courier New" w:hAnsi="Courier New" w:cs="Courier New"/>
            <w:color w:val="106BBE"/>
          </w:rPr>
          <w:t>пунктом 25</w:t>
        </w:r>
      </w:hyperlink>
      <w:r w:rsidRPr="006058BB">
        <w:rPr>
          <w:rFonts w:ascii="Courier New" w:hAnsi="Courier New" w:cs="Courier New"/>
        </w:rPr>
        <w:t xml:space="preserve"> Правил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технологического присоединения энергопринимающих устройств потребителей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электрической энергии, объектов по производству электрической энергии, а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также объектов электросетевого хозяйства, принадлежащих сетевым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организациям и иным лицам, к электрическим сетям)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11. Заявитель осуществляет</w:t>
      </w:r>
      <w:hyperlink w:anchor="sub_44022" w:history="1">
        <w:r w:rsidRPr="006058BB">
          <w:rPr>
            <w:rFonts w:ascii="Courier New" w:hAnsi="Courier New" w:cs="Courier New"/>
            <w:color w:val="106BBE"/>
          </w:rPr>
          <w:t>**</w:t>
        </w:r>
      </w:hyperlink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________________________________________________________________________.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12. Срок действия настоящих технических условий составляет 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год  (года)</w:t>
      </w:r>
      <w:hyperlink w:anchor="sub_44033" w:history="1">
        <w:r w:rsidRPr="006058BB">
          <w:rPr>
            <w:rFonts w:ascii="Courier New" w:hAnsi="Courier New" w:cs="Courier New"/>
            <w:color w:val="106BBE"/>
          </w:rPr>
          <w:t>***</w:t>
        </w:r>
      </w:hyperlink>
      <w:r w:rsidRPr="006058BB">
        <w:rPr>
          <w:rFonts w:ascii="Courier New" w:hAnsi="Courier New" w:cs="Courier New"/>
        </w:rPr>
        <w:t xml:space="preserve">  со   дня    заключения    договора    об    осуществлении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технологического присоединения к электрическим сетям.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         (подпись)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(должность, фамилия, имя, отчество лица,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________________________________________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действующего от имени сетевой организации)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 xml:space="preserve">                                        "_____" ___________ 20__ г.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58BB">
        <w:rPr>
          <w:rFonts w:ascii="Courier New" w:hAnsi="Courier New" w:cs="Courier New"/>
        </w:rPr>
        <w:t>______________________________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4011"/>
      <w:r w:rsidRPr="006058BB">
        <w:rPr>
          <w:rFonts w:ascii="Arial" w:hAnsi="Arial" w:cs="Arial"/>
          <w:sz w:val="24"/>
          <w:szCs w:val="24"/>
        </w:rPr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4022"/>
      <w:bookmarkEnd w:id="24"/>
      <w:r w:rsidRPr="006058BB">
        <w:rPr>
          <w:rFonts w:ascii="Arial" w:hAnsi="Arial" w:cs="Arial"/>
          <w:sz w:val="24"/>
          <w:szCs w:val="24"/>
        </w:rPr>
        <w:t>**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6A6F8E" w:rsidRPr="006058BB" w:rsidRDefault="006A6F8E" w:rsidP="006A6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4033"/>
      <w:bookmarkEnd w:id="25"/>
      <w:r w:rsidRPr="006058BB">
        <w:rPr>
          <w:rFonts w:ascii="Arial" w:hAnsi="Arial" w:cs="Arial"/>
          <w:sz w:val="24"/>
          <w:szCs w:val="24"/>
        </w:rPr>
        <w:t>*** Срок действия технических условий не может составлять менее 2 лет и более 5 лет.</w:t>
      </w:r>
    </w:p>
    <w:bookmarkEnd w:id="26"/>
    <w:p w:rsidR="005F1BA7" w:rsidRPr="006A6F8E" w:rsidRDefault="005F1BA7" w:rsidP="006A6F8E">
      <w:pPr>
        <w:rPr>
          <w:lang w:val="en-US"/>
        </w:rPr>
      </w:pPr>
    </w:p>
    <w:sectPr w:rsidR="005F1BA7" w:rsidRPr="006A6F8E" w:rsidSect="006A6F8E">
      <w:pgSz w:w="11900" w:h="16840"/>
      <w:pgMar w:top="1440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E"/>
    <w:rsid w:val="005F1BA7"/>
    <w:rsid w:val="006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E3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garantF1://70989490.0" TargetMode="External"/><Relationship Id="rId6" Type="http://schemas.openxmlformats.org/officeDocument/2006/relationships/hyperlink" Target="garantF1://10064072.1029" TargetMode="External"/><Relationship Id="rId7" Type="http://schemas.openxmlformats.org/officeDocument/2006/relationships/hyperlink" Target="garantF1://10080094.0" TargetMode="External"/><Relationship Id="rId8" Type="http://schemas.openxmlformats.org/officeDocument/2006/relationships/hyperlink" Target="garantF1://10064072.1025" TargetMode="External"/><Relationship Id="rId9" Type="http://schemas.openxmlformats.org/officeDocument/2006/relationships/hyperlink" Target="garantF1://70989490.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3347</Words>
  <Characters>19083</Characters>
  <Application>Microsoft Macintosh Word</Application>
  <DocSecurity>0</DocSecurity>
  <Lines>159</Lines>
  <Paragraphs>44</Paragraphs>
  <ScaleCrop>false</ScaleCrop>
  <Company/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Лаптев</dc:creator>
  <cp:keywords/>
  <dc:description/>
  <cp:lastModifiedBy>Сергей Лаптев</cp:lastModifiedBy>
  <cp:revision>1</cp:revision>
  <dcterms:created xsi:type="dcterms:W3CDTF">2015-08-17T14:33:00Z</dcterms:created>
  <dcterms:modified xsi:type="dcterms:W3CDTF">2015-08-17T14:33:00Z</dcterms:modified>
</cp:coreProperties>
</file>