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16" w:rsidRPr="006058BB" w:rsidRDefault="002F1316" w:rsidP="002F1316">
      <w:pPr>
        <w:autoSpaceDE w:val="0"/>
        <w:autoSpaceDN w:val="0"/>
        <w:adjustRightInd w:val="0"/>
        <w:spacing w:after="0" w:line="240" w:lineRule="auto"/>
        <w:ind w:firstLine="698"/>
        <w:jc w:val="right"/>
        <w:rPr>
          <w:rFonts w:ascii="Arial" w:hAnsi="Arial" w:cs="Arial"/>
          <w:sz w:val="24"/>
          <w:szCs w:val="24"/>
        </w:rPr>
      </w:pPr>
      <w:r w:rsidRPr="006058BB">
        <w:rPr>
          <w:rFonts w:ascii="Arial" w:hAnsi="Arial" w:cs="Arial"/>
          <w:b/>
          <w:bCs/>
          <w:color w:val="26282F"/>
          <w:sz w:val="24"/>
          <w:szCs w:val="24"/>
        </w:rPr>
        <w:t>Приложение N 9</w:t>
      </w:r>
      <w:r w:rsidRPr="006058BB">
        <w:rPr>
          <w:rFonts w:ascii="Arial" w:hAnsi="Arial" w:cs="Arial"/>
          <w:b/>
          <w:bCs/>
          <w:color w:val="26282F"/>
          <w:sz w:val="24"/>
          <w:szCs w:val="24"/>
        </w:rPr>
        <w:br/>
        <w:t xml:space="preserve">к </w:t>
      </w:r>
      <w:hyperlink w:anchor="sub_4000" w:history="1">
        <w:r w:rsidRPr="006058BB">
          <w:rPr>
            <w:rFonts w:ascii="Arial" w:hAnsi="Arial" w:cs="Arial"/>
            <w:color w:val="106BBE"/>
            <w:sz w:val="24"/>
            <w:szCs w:val="24"/>
          </w:rPr>
          <w:t>Правилам</w:t>
        </w:r>
      </w:hyperlink>
      <w:r w:rsidRPr="006058BB">
        <w:rPr>
          <w:rFonts w:ascii="Arial" w:hAnsi="Arial" w:cs="Arial"/>
          <w:b/>
          <w:bCs/>
          <w:color w:val="26282F"/>
          <w:sz w:val="24"/>
          <w:szCs w:val="24"/>
        </w:rPr>
        <w:t xml:space="preserve"> технологического присоединения</w:t>
      </w:r>
      <w:r w:rsidRPr="006058BB">
        <w:rPr>
          <w:rFonts w:ascii="Arial" w:hAnsi="Arial" w:cs="Arial"/>
          <w:b/>
          <w:bCs/>
          <w:color w:val="26282F"/>
          <w:sz w:val="24"/>
          <w:szCs w:val="24"/>
        </w:rPr>
        <w:br/>
        <w:t>энергопринимающих устройств потребителей</w:t>
      </w:r>
      <w:r w:rsidRPr="006058BB">
        <w:rPr>
          <w:rFonts w:ascii="Arial" w:hAnsi="Arial" w:cs="Arial"/>
          <w:b/>
          <w:bCs/>
          <w:color w:val="26282F"/>
          <w:sz w:val="24"/>
          <w:szCs w:val="24"/>
        </w:rPr>
        <w:br/>
        <w:t>электрической энергии, объектов</w:t>
      </w:r>
      <w:r w:rsidRPr="006058BB">
        <w:rPr>
          <w:rFonts w:ascii="Arial" w:hAnsi="Arial" w:cs="Arial"/>
          <w:b/>
          <w:bCs/>
          <w:color w:val="26282F"/>
          <w:sz w:val="24"/>
          <w:szCs w:val="24"/>
        </w:rPr>
        <w:br/>
        <w:t>по производству электрической энергии,</w:t>
      </w:r>
      <w:r w:rsidRPr="006058BB">
        <w:rPr>
          <w:rFonts w:ascii="Arial" w:hAnsi="Arial" w:cs="Arial"/>
          <w:b/>
          <w:bCs/>
          <w:color w:val="26282F"/>
          <w:sz w:val="24"/>
          <w:szCs w:val="24"/>
        </w:rPr>
        <w:br/>
        <w:t>а также объектов электросетевого хозяйства,</w:t>
      </w:r>
      <w:r w:rsidRPr="006058BB">
        <w:rPr>
          <w:rFonts w:ascii="Arial" w:hAnsi="Arial" w:cs="Arial"/>
          <w:b/>
          <w:bCs/>
          <w:color w:val="26282F"/>
          <w:sz w:val="24"/>
          <w:szCs w:val="24"/>
        </w:rPr>
        <w:br/>
        <w:t>принадлежащих сетевым организациям</w:t>
      </w:r>
      <w:r w:rsidRPr="006058BB">
        <w:rPr>
          <w:rFonts w:ascii="Arial" w:hAnsi="Arial" w:cs="Arial"/>
          <w:b/>
          <w:bCs/>
          <w:color w:val="26282F"/>
          <w:sz w:val="24"/>
          <w:szCs w:val="24"/>
        </w:rPr>
        <w:br/>
        <w:t>и иным лицам, к электрическим сетям</w:t>
      </w:r>
      <w:r w:rsidRPr="006058BB">
        <w:rPr>
          <w:rFonts w:ascii="Arial" w:hAnsi="Arial" w:cs="Arial"/>
          <w:b/>
          <w:bCs/>
          <w:color w:val="26282F"/>
          <w:sz w:val="24"/>
          <w:szCs w:val="24"/>
        </w:rPr>
        <w:br/>
        <w:t xml:space="preserve">(в редакции </w:t>
      </w:r>
      <w:hyperlink r:id="rId5" w:history="1">
        <w:r w:rsidRPr="006058BB">
          <w:rPr>
            <w:rFonts w:ascii="Arial" w:hAnsi="Arial" w:cs="Arial"/>
            <w:color w:val="106BBE"/>
            <w:sz w:val="24"/>
            <w:szCs w:val="24"/>
          </w:rPr>
          <w:t>постановления</w:t>
        </w:r>
      </w:hyperlink>
      <w:r w:rsidRPr="006058BB">
        <w:rPr>
          <w:rFonts w:ascii="Arial" w:hAnsi="Arial" w:cs="Arial"/>
          <w:b/>
          <w:bCs/>
          <w:color w:val="26282F"/>
          <w:sz w:val="24"/>
          <w:szCs w:val="24"/>
        </w:rPr>
        <w:t xml:space="preserve"> </w:t>
      </w:r>
      <w:r w:rsidRPr="006058BB">
        <w:rPr>
          <w:rFonts w:ascii="Arial" w:hAnsi="Arial" w:cs="Arial"/>
          <w:b/>
          <w:bCs/>
          <w:color w:val="26282F"/>
          <w:sz w:val="24"/>
          <w:szCs w:val="24"/>
        </w:rPr>
        <w:br/>
        <w:t>Правительства Российской Федерации</w:t>
      </w:r>
      <w:r w:rsidRPr="006058BB">
        <w:rPr>
          <w:rFonts w:ascii="Arial" w:hAnsi="Arial" w:cs="Arial"/>
          <w:b/>
          <w:bCs/>
          <w:color w:val="26282F"/>
          <w:sz w:val="24"/>
          <w:szCs w:val="24"/>
        </w:rPr>
        <w:br/>
        <w:t>от 11 июня 2015 г. N 588)</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ТИПОВОЙ ДОГОВОР</w:t>
      </w:r>
      <w:r w:rsidRPr="006058BB">
        <w:rPr>
          <w:rFonts w:ascii="Arial" w:hAnsi="Arial" w:cs="Arial"/>
          <w:b/>
          <w:bCs/>
          <w:color w:val="26282F"/>
          <w:sz w:val="24"/>
          <w:szCs w:val="24"/>
        </w:rPr>
        <w:br/>
        <w:t>об осуществлении технологического присоединения к электрическим сетям</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                  "___" __________ 20__ г.</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(место заключения договора)                  (дата заключения договора)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именуемая в дальнейшем сетевой организацией, в лице 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действующего на основании 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и реквизиты документа)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с одной стороны, и 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(полное наименование юридического лица,  номер записи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Едином государственном</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реестре юридических лиц с указанием фамилии, имени, отчества лица,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этого юридического лица,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наименования и реквизитов документа, на основании которого  он действует,</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либо фамилия, имя, отчество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индивидуального предпринимателя, номер записи в Едином государственном</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реестре индивидуальных предпринимателей и дата ее внесения в реестр)</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именуемый в дальнейшем заявителем,   с другой стороны, вместе   именуемые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Сторонами, заключили настоящий договор о нижеследующем:</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2100"/>
      <w:r w:rsidRPr="006058BB">
        <w:rPr>
          <w:rFonts w:ascii="Arial" w:hAnsi="Arial" w:cs="Arial"/>
          <w:b/>
          <w:bCs/>
          <w:color w:val="26282F"/>
          <w:sz w:val="24"/>
          <w:szCs w:val="24"/>
        </w:rPr>
        <w:t>I. Предмет договора</w:t>
      </w:r>
    </w:p>
    <w:bookmarkEnd w:id="0"/>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 По настоящему  договору    сетевая организация принимает  на себя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lastRenderedPageBreak/>
        <w:t>обязательства      по   осуществлению    технологического   присоединения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заявителя    (далее -    технологическое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энергопринимающих устройств)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в том числе по обеспечению готовности объектов электросетевого  хозяйства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(включая их проектирование, строительство, реконструкцию) к присоединению</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урегулированию отношений с третьими лицами 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случае необходимости      строительства   (модернизации)    такими лицами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принадлежащих им объектов электросетевого хозяйства    (энергопринимающих</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 объектов электроэнергетики), с учетом следующих характеристик:</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максимальная мощность присоединяемых   энергопринимающих   устройств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 (кВт);</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категория надежности 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класс напряжения   электрических   сетей, к которым   осуществляется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_____ (кВ);</w:t>
      </w:r>
    </w:p>
    <w:p w:rsidR="002F1316" w:rsidRPr="006058BB" w:rsidRDefault="002F1316" w:rsidP="002F1316">
      <w:pPr>
        <w:autoSpaceDE w:val="0"/>
        <w:autoSpaceDN w:val="0"/>
        <w:adjustRightInd w:val="0"/>
        <w:spacing w:after="0" w:line="240" w:lineRule="auto"/>
        <w:rPr>
          <w:rFonts w:ascii="Courier New" w:hAnsi="Courier New" w:cs="Courier New"/>
        </w:rPr>
      </w:pPr>
      <w:bookmarkStart w:id="1" w:name="sub_42105"/>
      <w:r w:rsidRPr="006058BB">
        <w:rPr>
          <w:rFonts w:ascii="Courier New" w:hAnsi="Courier New" w:cs="Courier New"/>
        </w:rPr>
        <w:t xml:space="preserve">     максимальная мощность    ранее   присоединенных    энергопринимающих</w:t>
      </w:r>
    </w:p>
    <w:bookmarkEnd w:id="1"/>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 ___________ кВт</w:t>
      </w:r>
      <w:hyperlink w:anchor="sub_42111" w:history="1">
        <w:r w:rsidRPr="006058BB">
          <w:rPr>
            <w:rFonts w:ascii="Courier New" w:hAnsi="Courier New" w:cs="Courier New"/>
            <w:color w:val="106BBE"/>
          </w:rPr>
          <w:t>*(1)</w:t>
        </w:r>
      </w:hyperlink>
      <w:r w:rsidRPr="006058BB">
        <w:rPr>
          <w:rFonts w:ascii="Courier New" w:hAnsi="Courier New" w:cs="Courier New"/>
        </w:rPr>
        <w:t>.</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Заявитель     обязуется    оплатить    расходы на    технологическое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в соответствии с условиями настоящего договора.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2. Технологическое присоединение необходимо для электроснабжения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объектов заявителя)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расположенных (которые будут располагаться) 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нахождения объектов заявителя)</w:t>
      </w:r>
    </w:p>
    <w:p w:rsidR="002F1316" w:rsidRPr="006058BB" w:rsidRDefault="002F1316" w:rsidP="002F1316">
      <w:pPr>
        <w:autoSpaceDE w:val="0"/>
        <w:autoSpaceDN w:val="0"/>
        <w:adjustRightInd w:val="0"/>
        <w:spacing w:after="0" w:line="240" w:lineRule="auto"/>
        <w:rPr>
          <w:rFonts w:ascii="Courier New" w:hAnsi="Courier New" w:cs="Courier New"/>
        </w:rPr>
      </w:pPr>
      <w:bookmarkStart w:id="2" w:name="sub_42003"/>
      <w:r w:rsidRPr="006058BB">
        <w:rPr>
          <w:rFonts w:ascii="Courier New" w:hAnsi="Courier New" w:cs="Courier New"/>
        </w:rPr>
        <w:t xml:space="preserve">     3. Точка (точки) присоединения указана в технических условиях    для</w:t>
      </w:r>
    </w:p>
    <w:bookmarkEnd w:id="2"/>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присоединения   к  электрическим сетям    (далее - технические условия) 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располагается на расстоянии _______________ метров</w:t>
      </w:r>
      <w:hyperlink w:anchor="sub_42222" w:history="1">
        <w:r w:rsidRPr="006058BB">
          <w:rPr>
            <w:rFonts w:ascii="Courier New" w:hAnsi="Courier New" w:cs="Courier New"/>
            <w:color w:val="106BBE"/>
          </w:rPr>
          <w:t>*(2)</w:t>
        </w:r>
      </w:hyperlink>
      <w:r w:rsidRPr="006058BB">
        <w:rPr>
          <w:rFonts w:ascii="Courier New" w:hAnsi="Courier New" w:cs="Courier New"/>
        </w:rPr>
        <w:t xml:space="preserve"> от границы участка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заявителя, на котором располагаются (будут  располагаться) присоединяемые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объекты заявителя.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4. Технические условия являются    неотъемлемой частью    настоящего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договора и приведены в </w:t>
      </w:r>
      <w:hyperlink w:anchor="sub_42010" w:history="1">
        <w:r w:rsidRPr="006058BB">
          <w:rPr>
            <w:rFonts w:ascii="Courier New" w:hAnsi="Courier New" w:cs="Courier New"/>
            <w:color w:val="106BBE"/>
          </w:rPr>
          <w:t>приложении</w:t>
        </w:r>
      </w:hyperlink>
      <w:r w:rsidRPr="006058BB">
        <w:rPr>
          <w:rFonts w:ascii="Courier New" w:hAnsi="Courier New" w:cs="Courier New"/>
        </w:rPr>
        <w:t>.</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Срок действия технических условий составляет ________ год (года)</w:t>
      </w:r>
      <w:hyperlink w:anchor="sub_42333" w:history="1">
        <w:r w:rsidRPr="006058BB">
          <w:rPr>
            <w:rFonts w:ascii="Courier New" w:hAnsi="Courier New" w:cs="Courier New"/>
            <w:color w:val="106BBE"/>
          </w:rPr>
          <w:t>*(3)</w:t>
        </w:r>
      </w:hyperlink>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со дня заключения настоящего договора.</w:t>
      </w:r>
    </w:p>
    <w:p w:rsidR="002F1316" w:rsidRPr="006058BB" w:rsidRDefault="002F1316" w:rsidP="002F1316">
      <w:pPr>
        <w:autoSpaceDE w:val="0"/>
        <w:autoSpaceDN w:val="0"/>
        <w:adjustRightInd w:val="0"/>
        <w:spacing w:after="0" w:line="240" w:lineRule="auto"/>
        <w:rPr>
          <w:rFonts w:ascii="Courier New" w:hAnsi="Courier New" w:cs="Courier New"/>
        </w:rPr>
      </w:pPr>
      <w:bookmarkStart w:id="3" w:name="sub_42005"/>
      <w:r w:rsidRPr="006058BB">
        <w:rPr>
          <w:rFonts w:ascii="Courier New" w:hAnsi="Courier New" w:cs="Courier New"/>
        </w:rPr>
        <w:t xml:space="preserve">     5. Срок выполнения мероприятий   по технологическому   присоединению</w:t>
      </w:r>
    </w:p>
    <w:bookmarkEnd w:id="3"/>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составляет __________</w:t>
      </w:r>
      <w:hyperlink w:anchor="sub_42444" w:history="1">
        <w:r w:rsidRPr="006058BB">
          <w:rPr>
            <w:rFonts w:ascii="Courier New" w:hAnsi="Courier New" w:cs="Courier New"/>
            <w:color w:val="106BBE"/>
          </w:rPr>
          <w:t>*(4)</w:t>
        </w:r>
      </w:hyperlink>
      <w:r w:rsidRPr="006058BB">
        <w:rPr>
          <w:rFonts w:ascii="Courier New" w:hAnsi="Courier New" w:cs="Courier New"/>
        </w:rPr>
        <w:t xml:space="preserve"> со дня заключения настоящего договора.</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42200"/>
      <w:r w:rsidRPr="006058BB">
        <w:rPr>
          <w:rFonts w:ascii="Arial" w:hAnsi="Arial" w:cs="Arial"/>
          <w:b/>
          <w:bCs/>
          <w:color w:val="26282F"/>
          <w:sz w:val="24"/>
          <w:szCs w:val="24"/>
        </w:rPr>
        <w:t>II. Обязанности Сторон</w:t>
      </w:r>
    </w:p>
    <w:bookmarkEnd w:id="4"/>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6. Сетевая организация обязуется:</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5" w:name="sub_42063"/>
      <w:r w:rsidRPr="006058BB">
        <w:rPr>
          <w:rFonts w:ascii="Arial" w:hAnsi="Arial" w:cs="Arial"/>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5"/>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не позднее ________ рабочих дней со дня проведения осмотра (обследования), указанного в </w:t>
      </w:r>
      <w:hyperlink w:anchor="sub_42063" w:history="1">
        <w:r w:rsidRPr="006058BB">
          <w:rPr>
            <w:rFonts w:ascii="Arial" w:hAnsi="Arial" w:cs="Arial"/>
            <w:color w:val="106BBE"/>
            <w:sz w:val="24"/>
            <w:szCs w:val="24"/>
          </w:rPr>
          <w:t>абзаце третьем</w:t>
        </w:r>
      </w:hyperlink>
      <w:r w:rsidRPr="006058BB">
        <w:rPr>
          <w:rFonts w:ascii="Arial" w:hAnsi="Arial" w:cs="Arial"/>
          <w:sz w:val="24"/>
          <w:szCs w:val="24"/>
        </w:rPr>
        <w:t xml:space="preserve"> настоящего пункта, с соблюдением срока, установленного </w:t>
      </w:r>
      <w:hyperlink w:anchor="sub_42005" w:history="1">
        <w:r w:rsidRPr="006058BB">
          <w:rPr>
            <w:rFonts w:ascii="Arial" w:hAnsi="Arial" w:cs="Arial"/>
            <w:color w:val="106BBE"/>
            <w:sz w:val="24"/>
            <w:szCs w:val="24"/>
          </w:rPr>
          <w:t>пунктом 5</w:t>
        </w:r>
      </w:hyperlink>
      <w:r w:rsidRPr="006058BB">
        <w:rPr>
          <w:rFonts w:ascii="Arial" w:hAnsi="Arial" w:cs="Arial"/>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8. Заявитель обязуется:</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принять участие в осмотре (обследовании) присоединяемых энергопринимающих устройств сетевой организацией;</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надлежащим образом исполнять указанные в </w:t>
      </w:r>
      <w:hyperlink w:anchor="sub_42300" w:history="1">
        <w:r w:rsidRPr="006058BB">
          <w:rPr>
            <w:rFonts w:ascii="Arial" w:hAnsi="Arial" w:cs="Arial"/>
            <w:color w:val="106BBE"/>
            <w:sz w:val="24"/>
            <w:szCs w:val="24"/>
          </w:rPr>
          <w:t>разделе III</w:t>
        </w:r>
      </w:hyperlink>
      <w:r w:rsidRPr="006058BB">
        <w:rPr>
          <w:rFonts w:ascii="Arial" w:hAnsi="Arial" w:cs="Arial"/>
          <w:sz w:val="24"/>
          <w:szCs w:val="24"/>
        </w:rPr>
        <w:t xml:space="preserve"> настоящего договора обязательства по оплате расходов на технологическое присоединение;</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42300"/>
      <w:r w:rsidRPr="006058BB">
        <w:rPr>
          <w:rFonts w:ascii="Arial" w:hAnsi="Arial" w:cs="Arial"/>
          <w:b/>
          <w:bCs/>
          <w:color w:val="26282F"/>
          <w:sz w:val="24"/>
          <w:szCs w:val="24"/>
        </w:rPr>
        <w:t>III. Плата за технологическое присоединение и порядок расчетов</w:t>
      </w:r>
    </w:p>
    <w:bookmarkEnd w:id="6"/>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10. Размер платы за технологическое присоединение определяется</w:t>
      </w:r>
      <w:hyperlink w:anchor="sub_42555" w:history="1">
        <w:r w:rsidRPr="006058BB">
          <w:rPr>
            <w:rFonts w:ascii="Courier New" w:hAnsi="Courier New" w:cs="Courier New"/>
            <w:color w:val="106BBE"/>
          </w:rPr>
          <w:t>*(5)</w:t>
        </w:r>
      </w:hyperlink>
      <w:r w:rsidRPr="006058BB">
        <w:rPr>
          <w:rFonts w:ascii="Courier New" w:hAnsi="Courier New" w:cs="Courier New"/>
        </w:rPr>
        <w:t xml:space="preserve"> 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соответствии с решением 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органа исполнительной власти в области государственного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регулирования тарифов)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от ___________ N ________ и составляет _________рублей ______копеек.</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11. Внесение платы за технологическое присоединение   осуществляется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заявителем в следующем порядке: 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(указываются порядок и сроки внесения платы за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технологическое присоединение)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12. Датой исполнения обязательства заявителя по оплате расходов   на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технологическое присоединение считается дата внесения денежных средств  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кассу или на расчетный счет сетевой организации.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42400"/>
      <w:r w:rsidRPr="006058BB">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7"/>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6058BB">
          <w:rPr>
            <w:rFonts w:ascii="Arial" w:hAnsi="Arial" w:cs="Arial"/>
            <w:color w:val="106BBE"/>
            <w:sz w:val="24"/>
            <w:szCs w:val="24"/>
          </w:rPr>
          <w:t>*(6)</w:t>
        </w:r>
      </w:hyperlink>
      <w:r w:rsidRPr="006058BB">
        <w:rPr>
          <w:rFonts w:ascii="Arial" w:hAnsi="Arial" w:cs="Arial"/>
          <w:sz w:val="24"/>
          <w:szCs w:val="24"/>
        </w:rPr>
        <w:t>.</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42500"/>
      <w:r w:rsidRPr="006058BB">
        <w:rPr>
          <w:rFonts w:ascii="Arial" w:hAnsi="Arial" w:cs="Arial"/>
          <w:b/>
          <w:bCs/>
          <w:color w:val="26282F"/>
          <w:sz w:val="24"/>
          <w:szCs w:val="24"/>
        </w:rPr>
        <w:t>V. Условия изменения, расторжения договора и ответственность Сторон</w:t>
      </w:r>
    </w:p>
    <w:bookmarkEnd w:id="8"/>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9" w:name="sub_42014"/>
      <w:r w:rsidRPr="006058BB">
        <w:rPr>
          <w:rFonts w:ascii="Arial" w:hAnsi="Arial" w:cs="Arial"/>
          <w:sz w:val="24"/>
          <w:szCs w:val="24"/>
        </w:rPr>
        <w:t>14. Настоящий договор может быть изменен по письменному соглашению Сторон или в судебном порядке.</w:t>
      </w:r>
    </w:p>
    <w:bookmarkEnd w:id="9"/>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6" w:history="1">
        <w:r w:rsidRPr="006058BB">
          <w:rPr>
            <w:rFonts w:ascii="Arial" w:hAnsi="Arial" w:cs="Arial"/>
            <w:color w:val="106BBE"/>
            <w:sz w:val="24"/>
            <w:szCs w:val="24"/>
          </w:rPr>
          <w:t>Гражданским кодексом</w:t>
        </w:r>
      </w:hyperlink>
      <w:r w:rsidRPr="006058BB">
        <w:rPr>
          <w:rFonts w:ascii="Arial" w:hAnsi="Arial" w:cs="Arial"/>
          <w:sz w:val="24"/>
          <w:szCs w:val="24"/>
        </w:rPr>
        <w:t xml:space="preserve"> Российской Федерации.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7" w:history="1">
        <w:r w:rsidRPr="006058BB">
          <w:rPr>
            <w:rFonts w:ascii="Arial" w:hAnsi="Arial" w:cs="Arial"/>
            <w:color w:val="106BBE"/>
            <w:sz w:val="24"/>
            <w:szCs w:val="24"/>
          </w:rPr>
          <w:t>ставки рефинансирования</w:t>
        </w:r>
      </w:hyperlink>
      <w:r w:rsidRPr="006058BB">
        <w:rPr>
          <w:rFonts w:ascii="Arial" w:hAnsi="Arial" w:cs="Arial"/>
          <w:sz w:val="24"/>
          <w:szCs w:val="24"/>
        </w:rP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6058BB">
          <w:rPr>
            <w:rFonts w:ascii="Arial" w:hAnsi="Arial" w:cs="Arial"/>
            <w:color w:val="106BBE"/>
            <w:sz w:val="24"/>
            <w:szCs w:val="24"/>
          </w:rPr>
          <w:t>законодательством</w:t>
        </w:r>
      </w:hyperlink>
      <w:r w:rsidRPr="006058BB">
        <w:rPr>
          <w:rFonts w:ascii="Arial" w:hAnsi="Arial" w:cs="Arial"/>
          <w:sz w:val="24"/>
          <w:szCs w:val="24"/>
        </w:rPr>
        <w:t xml:space="preserve"> Российской Федерации.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2600"/>
      <w:r w:rsidRPr="006058BB">
        <w:rPr>
          <w:rFonts w:ascii="Arial" w:hAnsi="Arial" w:cs="Arial"/>
          <w:b/>
          <w:bCs/>
          <w:color w:val="26282F"/>
          <w:sz w:val="24"/>
          <w:szCs w:val="24"/>
        </w:rPr>
        <w:t>VI. Порядок разрешения споров</w:t>
      </w:r>
    </w:p>
    <w:bookmarkEnd w:id="10"/>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42700"/>
      <w:r w:rsidRPr="006058BB">
        <w:rPr>
          <w:rFonts w:ascii="Arial" w:hAnsi="Arial" w:cs="Arial"/>
          <w:b/>
          <w:bCs/>
          <w:color w:val="26282F"/>
          <w:sz w:val="24"/>
          <w:szCs w:val="24"/>
        </w:rPr>
        <w:t>VII. Заключительные положения</w:t>
      </w:r>
    </w:p>
    <w:bookmarkEnd w:id="11"/>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22. Настоящий договор составлен и подписан в двух экземплярах, по одному для каждой из Сторон.</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Реквизиты Сторон</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Сетевая организация                 Заявитель</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        (для юридических лиц -</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полное наименование)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нахождения)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ИНН/КПП __________________________        (номер записи в Едином</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государственном реестре юридических</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р/с _____________________________                  лиц)</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к/с _____________________________   ИНН 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  (должность, фамилия, имя, отчество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лица,                               лица,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сетевой    действующего от имени юридического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организации)                            лица)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           (место нахождения)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М.П.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(для индивидуальных</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предпринимателей -</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фамилия, имя, отчество)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(номер записи в Едином</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государственном реестре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индивидуальных предпринимателей 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дата ее внесения в реестр)</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(серия, номер и дата выдачи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паспорта или иного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документа, удостоверяющего личность</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соответствии с законодательством</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Российской Федерации)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ИНН 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жительства)</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М.П.</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12" w:name="sub_42111"/>
      <w:r w:rsidRPr="006058BB">
        <w:rPr>
          <w:rFonts w:ascii="Arial" w:hAnsi="Arial" w:cs="Arial"/>
          <w:sz w:val="24"/>
          <w:szCs w:val="24"/>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13" w:name="sub_42222"/>
      <w:bookmarkEnd w:id="12"/>
      <w:r w:rsidRPr="006058BB">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14" w:name="sub_42333"/>
      <w:bookmarkEnd w:id="13"/>
      <w:r w:rsidRPr="006058BB">
        <w:rPr>
          <w:rFonts w:ascii="Arial" w:hAnsi="Arial" w:cs="Arial"/>
          <w:sz w:val="24"/>
          <w:szCs w:val="24"/>
        </w:rPr>
        <w:t>*(3) Срок действия технических условий не может составлять менее 2 лет и более 5 лет.</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15" w:name="sub_42444"/>
      <w:bookmarkEnd w:id="14"/>
      <w:r w:rsidRPr="006058BB">
        <w:rPr>
          <w:rFonts w:ascii="Arial" w:hAnsi="Arial" w:cs="Arial"/>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16" w:name="sub_42555"/>
      <w:bookmarkEnd w:id="15"/>
      <w:r w:rsidRPr="006058BB">
        <w:rPr>
          <w:rFonts w:ascii="Arial" w:hAnsi="Arial" w:cs="Arial"/>
          <w:sz w:val="24"/>
          <w:szCs w:val="24"/>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17" w:name="sub_42666"/>
      <w:bookmarkEnd w:id="16"/>
      <w:r w:rsidRPr="006058BB">
        <w:rPr>
          <w:rFonts w:ascii="Arial" w:hAnsi="Arial" w:cs="Arial"/>
          <w:sz w:val="24"/>
          <w:szCs w:val="24"/>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7"/>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698"/>
        <w:jc w:val="right"/>
        <w:rPr>
          <w:rFonts w:ascii="Arial" w:hAnsi="Arial" w:cs="Arial"/>
          <w:sz w:val="24"/>
          <w:szCs w:val="24"/>
        </w:rPr>
      </w:pPr>
      <w:bookmarkStart w:id="18" w:name="sub_42010"/>
      <w:r w:rsidRPr="006058BB">
        <w:rPr>
          <w:rFonts w:ascii="Arial" w:hAnsi="Arial" w:cs="Arial"/>
          <w:b/>
          <w:bCs/>
          <w:color w:val="26282F"/>
          <w:sz w:val="24"/>
          <w:szCs w:val="24"/>
        </w:rPr>
        <w:t>Приложение</w:t>
      </w:r>
      <w:r w:rsidRPr="006058BB">
        <w:rPr>
          <w:rFonts w:ascii="Arial" w:hAnsi="Arial" w:cs="Arial"/>
          <w:b/>
          <w:bCs/>
          <w:color w:val="26282F"/>
          <w:sz w:val="24"/>
          <w:szCs w:val="24"/>
        </w:rPr>
        <w:br/>
        <w:t xml:space="preserve">к </w:t>
      </w:r>
      <w:hyperlink w:anchor="sub_42000" w:history="1">
        <w:r w:rsidRPr="006058BB">
          <w:rPr>
            <w:rFonts w:ascii="Arial" w:hAnsi="Arial" w:cs="Arial"/>
            <w:color w:val="106BBE"/>
            <w:sz w:val="24"/>
            <w:szCs w:val="24"/>
          </w:rPr>
          <w:t>типовому договору</w:t>
        </w:r>
      </w:hyperlink>
      <w:r w:rsidRPr="006058BB">
        <w:rPr>
          <w:rFonts w:ascii="Arial" w:hAnsi="Arial" w:cs="Arial"/>
          <w:b/>
          <w:bCs/>
          <w:color w:val="26282F"/>
          <w:sz w:val="24"/>
          <w:szCs w:val="24"/>
        </w:rPr>
        <w:t xml:space="preserve"> об осуществлении</w:t>
      </w:r>
      <w:r w:rsidRPr="006058BB">
        <w:rPr>
          <w:rFonts w:ascii="Arial" w:hAnsi="Arial" w:cs="Arial"/>
          <w:b/>
          <w:bCs/>
          <w:color w:val="26282F"/>
          <w:sz w:val="24"/>
          <w:szCs w:val="24"/>
        </w:rPr>
        <w:br/>
        <w:t>технологического присоединения</w:t>
      </w:r>
      <w:r w:rsidRPr="006058BB">
        <w:rPr>
          <w:rFonts w:ascii="Arial" w:hAnsi="Arial" w:cs="Arial"/>
          <w:b/>
          <w:bCs/>
          <w:color w:val="26282F"/>
          <w:sz w:val="24"/>
          <w:szCs w:val="24"/>
        </w:rPr>
        <w:br/>
        <w:t>к электрическим сетям</w:t>
      </w:r>
      <w:r w:rsidRPr="006058BB">
        <w:rPr>
          <w:rFonts w:ascii="Arial" w:hAnsi="Arial" w:cs="Arial"/>
          <w:b/>
          <w:bCs/>
          <w:color w:val="26282F"/>
          <w:sz w:val="24"/>
          <w:szCs w:val="24"/>
        </w:rPr>
        <w:br/>
        <w:t xml:space="preserve">(в редакции </w:t>
      </w:r>
      <w:hyperlink r:id="rId9" w:history="1">
        <w:r w:rsidRPr="006058BB">
          <w:rPr>
            <w:rFonts w:ascii="Arial" w:hAnsi="Arial" w:cs="Arial"/>
            <w:color w:val="106BBE"/>
            <w:sz w:val="24"/>
            <w:szCs w:val="24"/>
          </w:rPr>
          <w:t>постановления</w:t>
        </w:r>
      </w:hyperlink>
      <w:r w:rsidRPr="006058BB">
        <w:rPr>
          <w:rFonts w:ascii="Arial" w:hAnsi="Arial" w:cs="Arial"/>
          <w:b/>
          <w:bCs/>
          <w:color w:val="26282F"/>
          <w:sz w:val="24"/>
          <w:szCs w:val="24"/>
        </w:rPr>
        <w:br/>
        <w:t>Правительства Российской Федерации</w:t>
      </w:r>
      <w:r w:rsidRPr="006058BB">
        <w:rPr>
          <w:rFonts w:ascii="Arial" w:hAnsi="Arial" w:cs="Arial"/>
          <w:b/>
          <w:bCs/>
          <w:color w:val="26282F"/>
          <w:sz w:val="24"/>
          <w:szCs w:val="24"/>
        </w:rPr>
        <w:br/>
        <w:t>от 11 июня 2015 г. N 588)</w:t>
      </w:r>
    </w:p>
    <w:bookmarkEnd w:id="18"/>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Технические условия для присоединения к электрическим сетям</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6058BB">
        <w:rPr>
          <w:rFonts w:ascii="Arial" w:hAnsi="Arial" w:cs="Arial"/>
          <w:b/>
          <w:bCs/>
          <w:color w:val="26282F"/>
          <w:sz w:val="24"/>
          <w:szCs w:val="24"/>
        </w:rPr>
        <w:br/>
        <w:t>(с учетом ранее присоединенных в данной точке присоединения энергопринимающих устройств)</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N _________                                       "___" _________ 20__ г.</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 выдавшей технические условия)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(полное наименование заявителя - юридического лица;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фамилия, имя, отчество заявителя - индивидуального предпринимателя)</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 Наименование энергопринимающих устройств заявителя 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2. Наименование        и место    нахождения    объектов,    в целях</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электроснабжения которых осуществляется технологическое     присоединение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заявителя, 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3. Максимальная мощность присоединяемых энергопринимающих  устройств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заявителя составляет ______________________________________________ (кВт)</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(если энергопринимающее устройство вводится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эксплуатацию по этапам и очередям, указывается поэтапное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распределение мощности)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4. Категория надежности 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5. Класс напряжения электрических сетей, к которым    осуществляется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технологическое присоединение, __________ (кВ).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6. Год ввода в эксплуатацию энергопринимающих устройств заявителя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bookmarkStart w:id="19" w:name="sub_42017"/>
      <w:r w:rsidRPr="006058BB">
        <w:rPr>
          <w:rFonts w:ascii="Courier New" w:hAnsi="Courier New" w:cs="Courier New"/>
        </w:rPr>
        <w:t xml:space="preserve">     7. Точка    (точки)     присоединения   (вводные   распределительные</w:t>
      </w:r>
    </w:p>
    <w:bookmarkEnd w:id="19"/>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устройства, линии  электропередачи,   базовые подстанции, генераторы)   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максимальная   мощность    энергопринимающих   устройств по  каждой точке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присоединения ______________________________________________ (кВт).</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8. Основной источник питания 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9. Резервный источник питания 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10. Сетевая организация осуществляет</w:t>
      </w:r>
      <w:hyperlink w:anchor="sub_42011" w:history="1">
        <w:r w:rsidRPr="006058BB">
          <w:rPr>
            <w:rFonts w:ascii="Courier New" w:hAnsi="Courier New" w:cs="Courier New"/>
            <w:color w:val="106BBE"/>
          </w:rPr>
          <w:t>*</w:t>
        </w:r>
      </w:hyperlink>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(указываются требования к усилению существующей электрической сети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связи с присоединением новых мощностей</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(строительство новых линий электропередачи, подстанций, увеличение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сечения проводов и кабелей,</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замена или увеличение мощности трансформаторов, расширение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распределительных устройств, модернизация оборудования,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реконструкция объектов электросетевого хозяйства, установка устройств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регулирования напряжения для</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обеспечения надежности и качества электрической энергии, а также</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 договоренности Сторон иные обязанности по исполнению технических</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условий, предусмотренные </w:t>
      </w:r>
      <w:hyperlink w:anchor="sub_4" w:history="1">
        <w:r w:rsidRPr="006058BB">
          <w:rPr>
            <w:rFonts w:ascii="Courier New" w:hAnsi="Courier New" w:cs="Courier New"/>
            <w:color w:val="106BBE"/>
          </w:rPr>
          <w:t>пунктом 25.1</w:t>
        </w:r>
      </w:hyperlink>
      <w:r w:rsidRPr="006058BB">
        <w:rPr>
          <w:rFonts w:ascii="Courier New" w:hAnsi="Courier New" w:cs="Courier New"/>
        </w:rPr>
        <w:t xml:space="preserve"> Правил технологического</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присоединения энергопринимающих устройств потребителей электрической</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энергии, объектов по производству электрической энергии, а также объектов</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электросетевого хозяйства, принадлежащих сетевым организациям и иным</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лицам, к электрическим сетям)</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11. Заявитель осуществляет</w:t>
      </w:r>
      <w:hyperlink w:anchor="sub_42022" w:history="1">
        <w:r w:rsidRPr="006058BB">
          <w:rPr>
            <w:rFonts w:ascii="Courier New" w:hAnsi="Courier New" w:cs="Courier New"/>
            <w:color w:val="106BBE"/>
          </w:rPr>
          <w:t>**</w:t>
        </w:r>
      </w:hyperlink>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12. Срок действия настоящих технических условий составляет 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год (года)</w:t>
      </w:r>
      <w:hyperlink w:anchor="sub_42033" w:history="1">
        <w:r w:rsidRPr="006058BB">
          <w:rPr>
            <w:rFonts w:ascii="Courier New" w:hAnsi="Courier New" w:cs="Courier New"/>
            <w:color w:val="106BBE"/>
          </w:rPr>
          <w:t>***</w:t>
        </w:r>
      </w:hyperlink>
      <w:r w:rsidRPr="006058BB">
        <w:rPr>
          <w:rFonts w:ascii="Courier New" w:hAnsi="Courier New" w:cs="Courier New"/>
        </w:rPr>
        <w:t xml:space="preserve"> со    дня    заключения    договора     об    осуществлении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технологического присоединения к электрическим сетям.</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 лица,</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сетевой организации)</w:t>
      </w:r>
    </w:p>
    <w:p w:rsidR="002F1316" w:rsidRPr="006058BB" w:rsidRDefault="002F1316" w:rsidP="002F1316">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 ________________ 20___ г.</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_____________________________</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20" w:name="sub_42011"/>
      <w:r w:rsidRPr="006058BB">
        <w:rPr>
          <w:rFonts w:ascii="Arial" w:hAnsi="Arial" w:cs="Arial"/>
          <w:sz w:val="24"/>
          <w:szCs w:val="24"/>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21" w:name="sub_42022"/>
      <w:bookmarkEnd w:id="20"/>
      <w:r w:rsidRPr="006058BB">
        <w:rPr>
          <w:rFonts w:ascii="Arial" w:hAnsi="Arial" w:cs="Arial"/>
          <w:sz w:val="24"/>
          <w:szCs w:val="24"/>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1316" w:rsidRPr="006058BB" w:rsidRDefault="002F1316" w:rsidP="002F1316">
      <w:pPr>
        <w:autoSpaceDE w:val="0"/>
        <w:autoSpaceDN w:val="0"/>
        <w:adjustRightInd w:val="0"/>
        <w:spacing w:after="0" w:line="240" w:lineRule="auto"/>
        <w:ind w:firstLine="720"/>
        <w:jc w:val="both"/>
        <w:rPr>
          <w:rFonts w:ascii="Arial" w:hAnsi="Arial" w:cs="Arial"/>
          <w:sz w:val="24"/>
          <w:szCs w:val="24"/>
        </w:rPr>
      </w:pPr>
      <w:bookmarkStart w:id="22" w:name="sub_42033"/>
      <w:bookmarkEnd w:id="21"/>
      <w:r w:rsidRPr="006058BB">
        <w:rPr>
          <w:rFonts w:ascii="Arial" w:hAnsi="Arial" w:cs="Arial"/>
          <w:sz w:val="24"/>
          <w:szCs w:val="24"/>
        </w:rPr>
        <w:t>*** Срок действия технических условий не может составлять менее 2 лет и более 5 лет.</w:t>
      </w:r>
    </w:p>
    <w:bookmarkEnd w:id="22"/>
    <w:p w:rsidR="005F1BA7" w:rsidRPr="002F1316" w:rsidRDefault="005F1BA7" w:rsidP="002F1316">
      <w:pPr>
        <w:rPr>
          <w:lang w:val="en-US"/>
        </w:rPr>
      </w:pPr>
    </w:p>
    <w:sectPr w:rsidR="005F1BA7" w:rsidRPr="002F1316" w:rsidSect="002F1316">
      <w:pgSz w:w="11900" w:h="16840"/>
      <w:pgMar w:top="1440" w:right="98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16"/>
    <w:rsid w:val="002F1316"/>
    <w:rsid w:val="005F1B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E3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1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1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arantF1://70989490.0" TargetMode="External"/><Relationship Id="rId6" Type="http://schemas.openxmlformats.org/officeDocument/2006/relationships/hyperlink" Target="garantF1://10064072.1029" TargetMode="External"/><Relationship Id="rId7" Type="http://schemas.openxmlformats.org/officeDocument/2006/relationships/hyperlink" Target="garantF1://10080094.0" TargetMode="External"/><Relationship Id="rId8" Type="http://schemas.openxmlformats.org/officeDocument/2006/relationships/hyperlink" Target="garantF1://10064072.1025" TargetMode="External"/><Relationship Id="rId9" Type="http://schemas.openxmlformats.org/officeDocument/2006/relationships/hyperlink" Target="garantF1://70989490.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3439</Words>
  <Characters>19608</Characters>
  <Application>Microsoft Macintosh Word</Application>
  <DocSecurity>0</DocSecurity>
  <Lines>163</Lines>
  <Paragraphs>46</Paragraphs>
  <ScaleCrop>false</ScaleCrop>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Лаптев</dc:creator>
  <cp:keywords/>
  <dc:description/>
  <cp:lastModifiedBy>Сергей Лаптев</cp:lastModifiedBy>
  <cp:revision>1</cp:revision>
  <dcterms:created xsi:type="dcterms:W3CDTF">2015-08-17T14:28:00Z</dcterms:created>
  <dcterms:modified xsi:type="dcterms:W3CDTF">2015-08-17T14:30:00Z</dcterms:modified>
</cp:coreProperties>
</file>